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80" w:rsidRPr="00164F16" w:rsidRDefault="006B2080" w:rsidP="00EA53A7">
      <w:pPr>
        <w:ind w:left="6521"/>
        <w:rPr>
          <w:sz w:val="24"/>
          <w:szCs w:val="24"/>
          <w:lang w:eastAsia="uk-UA"/>
        </w:rPr>
      </w:pPr>
      <w:r w:rsidRPr="00164F16">
        <w:rPr>
          <w:sz w:val="24"/>
          <w:szCs w:val="24"/>
          <w:lang w:eastAsia="uk-UA"/>
        </w:rPr>
        <w:t>ЗАТВЕРДЖЕНО</w:t>
      </w:r>
    </w:p>
    <w:p w:rsidR="006B2080" w:rsidRPr="00164F16" w:rsidRDefault="006B2080" w:rsidP="00EA53A7">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6B2080" w:rsidRPr="00201951" w:rsidRDefault="006B2080" w:rsidP="00EA53A7">
      <w:pPr>
        <w:ind w:left="6521"/>
        <w:rPr>
          <w:b/>
          <w:sz w:val="24"/>
          <w:szCs w:val="24"/>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sidRPr="00347731">
        <w:rPr>
          <w:sz w:val="24"/>
          <w:szCs w:val="24"/>
          <w:u w:val="single"/>
          <w:lang w:eastAsia="uk-UA"/>
        </w:rPr>
        <w:t>3</w:t>
      </w:r>
      <w:r>
        <w:rPr>
          <w:sz w:val="24"/>
          <w:szCs w:val="24"/>
          <w:u w:val="single"/>
          <w:lang w:eastAsia="uk-UA"/>
        </w:rPr>
        <w:t>4</w:t>
      </w:r>
      <w:r w:rsidRPr="00347731">
        <w:rPr>
          <w:sz w:val="24"/>
          <w:szCs w:val="24"/>
          <w:u w:val="single"/>
          <w:lang w:eastAsia="uk-UA"/>
        </w:rPr>
        <w:t xml:space="preserve"> </w:t>
      </w:r>
      <w:r w:rsidRPr="00201951">
        <w:rPr>
          <w:sz w:val="24"/>
          <w:szCs w:val="24"/>
          <w:u w:val="single"/>
          <w:lang w:eastAsia="uk-UA"/>
        </w:rPr>
        <w:t xml:space="preserve">    </w:t>
      </w:r>
    </w:p>
    <w:p w:rsidR="006B2080" w:rsidRPr="0099288A" w:rsidRDefault="006B2080" w:rsidP="0099288A">
      <w:pPr>
        <w:jc w:val="left"/>
        <w:rPr>
          <w:sz w:val="24"/>
          <w:szCs w:val="24"/>
          <w:lang w:eastAsia="uk-UA"/>
        </w:rPr>
      </w:pPr>
    </w:p>
    <w:p w:rsidR="006B2080" w:rsidRPr="007C6DB1" w:rsidRDefault="006B2080" w:rsidP="00CC122F">
      <w:pPr>
        <w:jc w:val="center"/>
        <w:rPr>
          <w:b/>
          <w:sz w:val="24"/>
          <w:szCs w:val="24"/>
          <w:lang w:eastAsia="uk-UA"/>
        </w:rPr>
      </w:pPr>
      <w:r w:rsidRPr="007C6DB1">
        <w:rPr>
          <w:b/>
          <w:sz w:val="24"/>
          <w:szCs w:val="24"/>
          <w:lang w:eastAsia="uk-UA"/>
        </w:rPr>
        <w:t xml:space="preserve">ІНФОРМАЦІЙНА КАРТКА </w:t>
      </w:r>
    </w:p>
    <w:p w:rsidR="006B2080" w:rsidRPr="007C6DB1" w:rsidRDefault="006B2080" w:rsidP="00EA36D5">
      <w:pPr>
        <w:tabs>
          <w:tab w:val="left" w:pos="3969"/>
        </w:tabs>
        <w:jc w:val="center"/>
        <w:rPr>
          <w:b/>
          <w:sz w:val="24"/>
          <w:szCs w:val="24"/>
          <w:lang w:eastAsia="uk-UA"/>
        </w:rPr>
      </w:pPr>
      <w:r w:rsidRPr="007C6DB1">
        <w:rPr>
          <w:b/>
          <w:sz w:val="24"/>
          <w:szCs w:val="24"/>
          <w:lang w:eastAsia="uk-UA"/>
        </w:rPr>
        <w:t xml:space="preserve">адміністративної послуги </w:t>
      </w:r>
    </w:p>
    <w:p w:rsidR="006B2080" w:rsidRPr="007C6DB1" w:rsidRDefault="006B2080" w:rsidP="00EA53A7">
      <w:pPr>
        <w:pStyle w:val="NormalWeb"/>
        <w:spacing w:before="0" w:beforeAutospacing="0" w:after="0" w:afterAutospacing="0"/>
        <w:jc w:val="center"/>
        <w:rPr>
          <w:b/>
          <w:bCs/>
          <w:caps/>
        </w:rPr>
      </w:pPr>
      <w:r w:rsidRPr="007C6DB1">
        <w:rPr>
          <w:b/>
          <w:bCs/>
          <w:caps/>
        </w:rPr>
        <w:t>„Призначення державної соціальної допомоги малозабезпеченим сім’ям”</w:t>
      </w:r>
    </w:p>
    <w:p w:rsidR="006B2080" w:rsidRPr="007C6DB1" w:rsidRDefault="006B2080" w:rsidP="007C6DB1">
      <w:pPr>
        <w:jc w:val="center"/>
        <w:rPr>
          <w:sz w:val="24"/>
          <w:szCs w:val="24"/>
          <w:lang w:val="ru-RU" w:eastAsia="uk-UA"/>
        </w:rPr>
      </w:pPr>
      <w:r w:rsidRPr="007C6DB1">
        <w:rPr>
          <w:sz w:val="24"/>
          <w:szCs w:val="24"/>
          <w:u w:val="single"/>
          <w:lang w:eastAsia="uk-UA"/>
        </w:rPr>
        <w:t>Управління соціального захисту населення Щастинської районної державної адміністрації</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6B2080" w:rsidRPr="007C6DB1" w:rsidTr="00F406AE">
        <w:tc>
          <w:tcPr>
            <w:tcW w:w="5000" w:type="pct"/>
            <w:gridSpan w:val="3"/>
            <w:tcBorders>
              <w:top w:val="outset" w:sz="6" w:space="0" w:color="000000"/>
              <w:left w:val="outset" w:sz="6" w:space="0" w:color="000000"/>
              <w:bottom w:val="outset" w:sz="6" w:space="0" w:color="000000"/>
              <w:right w:val="outset" w:sz="6" w:space="0" w:color="000000"/>
            </w:tcBorders>
          </w:tcPr>
          <w:p w:rsidR="006B2080" w:rsidRPr="007C6DB1" w:rsidRDefault="006B2080" w:rsidP="00D36D97">
            <w:pPr>
              <w:jc w:val="center"/>
              <w:rPr>
                <w:b/>
                <w:sz w:val="24"/>
                <w:szCs w:val="24"/>
                <w:lang w:eastAsia="uk-UA"/>
              </w:rPr>
            </w:pPr>
            <w:bookmarkStart w:id="0" w:name="n14"/>
            <w:bookmarkEnd w:id="0"/>
            <w:r w:rsidRPr="007C6DB1">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B2080" w:rsidRPr="007C6DB1" w:rsidTr="00F406A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jc w:val="center"/>
              <w:rPr>
                <w:sz w:val="24"/>
                <w:szCs w:val="24"/>
                <w:lang w:eastAsia="uk-UA"/>
              </w:rPr>
            </w:pPr>
            <w:r w:rsidRPr="007C6DB1">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rPr>
                <w:sz w:val="24"/>
                <w:szCs w:val="24"/>
                <w:lang w:eastAsia="uk-UA"/>
              </w:rPr>
            </w:pPr>
            <w:r w:rsidRPr="007C6DB1">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rPr>
                <w:i/>
                <w:sz w:val="24"/>
                <w:szCs w:val="24"/>
                <w:lang w:eastAsia="uk-UA"/>
              </w:rPr>
            </w:pPr>
            <w:r w:rsidRPr="007C6DB1">
              <w:rPr>
                <w:sz w:val="24"/>
                <w:szCs w:val="24"/>
                <w:lang w:eastAsia="uk-UA"/>
              </w:rPr>
              <w:t xml:space="preserve">Луганська область, смт Новоайдар, вул.Банківська, 31 </w:t>
            </w:r>
          </w:p>
        </w:tc>
      </w:tr>
      <w:tr w:rsidR="006B2080" w:rsidRPr="007C6DB1" w:rsidTr="00F406A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jc w:val="center"/>
              <w:rPr>
                <w:sz w:val="24"/>
                <w:szCs w:val="24"/>
                <w:lang w:eastAsia="uk-UA"/>
              </w:rPr>
            </w:pPr>
            <w:r w:rsidRPr="007C6DB1">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rPr>
                <w:sz w:val="24"/>
                <w:szCs w:val="24"/>
                <w:lang w:eastAsia="uk-UA"/>
              </w:rPr>
            </w:pPr>
            <w:r w:rsidRPr="007C6DB1">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rPr>
                <w:i/>
                <w:sz w:val="24"/>
                <w:szCs w:val="24"/>
                <w:lang w:eastAsia="uk-UA"/>
              </w:rPr>
            </w:pPr>
            <w:r w:rsidRPr="007C6DB1">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6B2080" w:rsidRPr="007C6DB1" w:rsidTr="00F406A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jc w:val="center"/>
              <w:rPr>
                <w:sz w:val="24"/>
                <w:szCs w:val="24"/>
                <w:lang w:eastAsia="uk-UA"/>
              </w:rPr>
            </w:pPr>
            <w:r w:rsidRPr="007C6DB1">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CC5816">
            <w:pPr>
              <w:rPr>
                <w:sz w:val="24"/>
                <w:szCs w:val="24"/>
                <w:lang w:eastAsia="uk-UA"/>
              </w:rPr>
            </w:pPr>
            <w:r w:rsidRPr="007C6DB1">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D06D6D">
            <w:pPr>
              <w:rPr>
                <w:sz w:val="24"/>
                <w:szCs w:val="24"/>
                <w:lang w:val="en-US" w:eastAsia="uk-UA"/>
              </w:rPr>
            </w:pPr>
            <w:r w:rsidRPr="007C6DB1">
              <w:rPr>
                <w:sz w:val="24"/>
                <w:szCs w:val="24"/>
                <w:lang w:eastAsia="uk-UA"/>
              </w:rPr>
              <w:t>(06445)9-20-23,</w:t>
            </w:r>
            <w:r w:rsidRPr="007C6DB1">
              <w:rPr>
                <w:sz w:val="24"/>
                <w:szCs w:val="24"/>
                <w:lang w:val="en-US" w:eastAsia="uk-UA"/>
              </w:rPr>
              <w:t xml:space="preserve"> uprszn@ukr.net</w:t>
            </w:r>
          </w:p>
          <w:p w:rsidR="006B2080" w:rsidRPr="007C6DB1" w:rsidRDefault="006B2080" w:rsidP="00CC5816">
            <w:pPr>
              <w:rPr>
                <w:i/>
                <w:sz w:val="24"/>
                <w:szCs w:val="24"/>
                <w:lang w:eastAsia="uk-UA"/>
              </w:rPr>
            </w:pPr>
          </w:p>
        </w:tc>
      </w:tr>
      <w:tr w:rsidR="006B2080" w:rsidRPr="007C6DB1" w:rsidTr="0011374E">
        <w:tc>
          <w:tcPr>
            <w:tcW w:w="5000" w:type="pct"/>
            <w:gridSpan w:val="3"/>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b/>
                <w:sz w:val="24"/>
                <w:szCs w:val="24"/>
                <w:lang w:eastAsia="uk-UA"/>
              </w:rPr>
            </w:pPr>
            <w:r w:rsidRPr="007C6DB1">
              <w:rPr>
                <w:b/>
                <w:sz w:val="24"/>
                <w:szCs w:val="24"/>
                <w:lang w:eastAsia="uk-UA"/>
              </w:rPr>
              <w:t>Нормативні акти, якими регламентується надання адміністративної послуги</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left"/>
              <w:rPr>
                <w:sz w:val="24"/>
                <w:szCs w:val="24"/>
                <w:lang w:eastAsia="uk-UA"/>
              </w:rPr>
            </w:pPr>
            <w:r w:rsidRPr="007C6DB1">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pStyle w:val="NormalWeb"/>
              <w:spacing w:before="0" w:beforeAutospacing="0" w:after="0" w:afterAutospacing="0"/>
              <w:jc w:val="both"/>
            </w:pPr>
            <w:r w:rsidRPr="007C6DB1">
              <w:t>Закон України „Про державну соціальну допомогу малозабезпеченим сім’ям” від 01.06.2000 № 1768- ІІІ</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uk-UA"/>
              </w:rPr>
            </w:pPr>
            <w:r w:rsidRPr="007C6DB1">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pStyle w:val="NormalWeb"/>
              <w:spacing w:before="0" w:beforeAutospacing="0" w:after="0" w:afterAutospacing="0"/>
              <w:jc w:val="both"/>
            </w:pPr>
            <w:r w:rsidRPr="007C6DB1">
              <w:t xml:space="preserve">Порядок призначення і виплати державної соціальної допомоги малозабезпеченим сім’ям, затверджений постановою Кабінету Міністрів України від 24.02.2003 № 250 (в редакції постанови  Кабінету Міністрів України                        від 22.07.2020 № 632) (далі – Порядок); Порядок </w:t>
            </w:r>
            <w:r w:rsidRPr="007C6DB1">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7C6DB1">
              <w:t>Кабінету Міністрів України від 22.07.2020</w:t>
            </w:r>
            <w:r w:rsidRPr="007C6DB1">
              <w:rPr>
                <w:lang w:val="ru-RU"/>
              </w:rPr>
              <w:t> </w:t>
            </w:r>
            <w:r w:rsidRPr="007C6DB1">
              <w:t xml:space="preserve"> № 632 „</w:t>
            </w:r>
            <w:r w:rsidRPr="007C6DB1">
              <w:rPr>
                <w:bCs/>
                <w:shd w:val="clear" w:color="auto" w:fill="FFFFFF"/>
              </w:rPr>
              <w:t>Деякі питання виплати державної соціальної допомоги</w:t>
            </w:r>
            <w:r w:rsidRPr="007C6DB1">
              <w:t>”</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uk-UA"/>
              </w:rPr>
            </w:pPr>
            <w:r w:rsidRPr="007C6DB1">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pStyle w:val="NormalWeb"/>
              <w:spacing w:before="0" w:beforeAutospacing="0" w:after="0" w:afterAutospacing="0"/>
              <w:jc w:val="both"/>
            </w:pPr>
            <w:r w:rsidRPr="007C6DB1">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7C6DB1">
              <w:rPr>
                <w:bCs/>
                <w:shd w:val="clear" w:color="auto" w:fill="FFFFFF"/>
              </w:rPr>
              <w:t xml:space="preserve">Про затвердження Інструкції щодо порядку оформлення і ведення особових справ отримувачів усіх видів соціальної допомогиˮ, </w:t>
            </w:r>
            <w:r w:rsidRPr="007C6DB1">
              <w:t xml:space="preserve">зареєстрований у Міністерстві юстиції України 06.10.2006 за № 1098/12972 </w:t>
            </w:r>
          </w:p>
        </w:tc>
      </w:tr>
      <w:tr w:rsidR="006B2080" w:rsidRPr="007C6DB1" w:rsidTr="0011374E">
        <w:tc>
          <w:tcPr>
            <w:tcW w:w="5000" w:type="pct"/>
            <w:gridSpan w:val="3"/>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b/>
                <w:sz w:val="24"/>
                <w:szCs w:val="24"/>
                <w:lang w:eastAsia="uk-UA"/>
              </w:rPr>
            </w:pPr>
            <w:r w:rsidRPr="007C6DB1">
              <w:rPr>
                <w:b/>
                <w:sz w:val="24"/>
                <w:szCs w:val="24"/>
                <w:lang w:eastAsia="uk-UA"/>
              </w:rPr>
              <w:t>Умови отримання адміністративної послуги</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uk-UA"/>
              </w:rPr>
            </w:pPr>
            <w:r w:rsidRPr="007C6DB1">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rPr>
              <w:t>Сім’я з поважних або незалежних від неї причин має середньомісячний сукупний доход нижчий від прожиткового мінімуму для сім’ї</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uk-UA"/>
              </w:rPr>
            </w:pPr>
            <w:r w:rsidRPr="007C6DB1">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1" w:name="n506"/>
            <w:bookmarkEnd w:id="1"/>
            <w:r w:rsidRPr="007C6DB1">
              <w:rPr>
                <w:sz w:val="24"/>
                <w:szCs w:val="24"/>
                <w:lang w:eastAsia="ru-RU"/>
              </w:rPr>
              <w:t>Заява, уповноваженого представника сім</w:t>
            </w:r>
            <w:r w:rsidRPr="007C6DB1">
              <w:rPr>
                <w:sz w:val="24"/>
                <w:szCs w:val="24"/>
              </w:rPr>
              <w:t>’</w:t>
            </w:r>
            <w:r w:rsidRPr="007C6DB1">
              <w:rPr>
                <w:sz w:val="24"/>
                <w:szCs w:val="24"/>
                <w:lang w:eastAsia="ru-RU"/>
              </w:rPr>
              <w:t>ї, що складається за формою, затвердженою наказом Міністерства соціальної політики України від 21.04.2015 № 441 (далі – заява);</w:t>
            </w:r>
          </w:p>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7C6DB1">
              <w:rPr>
                <w:sz w:val="24"/>
                <w:szCs w:val="24"/>
                <w:lang w:eastAsia="ru-RU"/>
              </w:rPr>
              <w:t>декларація про доходи та майновий стан осіб, які звернулися за призначенням усіх видів соціальної допомоги, складена за формою, встановленою Мінсоцполітики (в декларації зазначається інформація про склад сім</w:t>
            </w:r>
            <w:r w:rsidRPr="007C6DB1">
              <w:rPr>
                <w:sz w:val="24"/>
                <w:szCs w:val="24"/>
                <w:lang w:val="ru-RU" w:eastAsia="ru-RU"/>
              </w:rPr>
              <w:t>’</w:t>
            </w:r>
            <w:r w:rsidRPr="007C6DB1">
              <w:rPr>
                <w:sz w:val="24"/>
                <w:szCs w:val="24"/>
                <w:lang w:eastAsia="ru-RU"/>
              </w:rPr>
              <w:t>ї заявника);</w:t>
            </w:r>
          </w:p>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7C6DB1">
              <w:rPr>
                <w:sz w:val="24"/>
                <w:szCs w:val="24"/>
                <w:shd w:val="clear" w:color="auto" w:fill="FFFFFF"/>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r w:rsidRPr="007C6DB1">
              <w:rPr>
                <w:sz w:val="24"/>
                <w:szCs w:val="24"/>
                <w:lang w:eastAsia="ru-RU"/>
              </w:rPr>
              <w:t>;</w:t>
            </w:r>
          </w:p>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C6DB1">
              <w:rPr>
                <w:sz w:val="24"/>
                <w:szCs w:val="24"/>
                <w:shd w:val="clear" w:color="auto" w:fill="FFFFFF"/>
              </w:rPr>
              <w:t>довідка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наявності)</w:t>
            </w:r>
          </w:p>
        </w:tc>
      </w:tr>
      <w:tr w:rsidR="006B2080" w:rsidRPr="007C6DB1" w:rsidTr="0011374E">
        <w:trPr>
          <w:trHeight w:val="3367"/>
        </w:trPr>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uk-UA"/>
              </w:rPr>
            </w:pPr>
            <w:r w:rsidRPr="007C6DB1">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C6DB1">
              <w:rPr>
                <w:sz w:val="24"/>
                <w:szCs w:val="24"/>
                <w:lang w:eastAsia="uk-UA"/>
              </w:rPr>
              <w:t xml:space="preserve">Заява та документи, необхідні для призначення державної соціальної допомоги малозабезпеченим сім’ям </w:t>
            </w:r>
            <w:r w:rsidRPr="007C6DB1">
              <w:rPr>
                <w:sz w:val="24"/>
                <w:szCs w:val="24"/>
                <w:lang w:eastAsia="uk-UA"/>
              </w:rPr>
              <w:br/>
              <w:t>(далі – допомога), подаються уповноваженим представником сім’ї суб’єкту надання адміністративної послуги:</w:t>
            </w:r>
          </w:p>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C6DB1">
              <w:rPr>
                <w:sz w:val="24"/>
                <w:szCs w:val="24"/>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6B2080" w:rsidRPr="007C6DB1" w:rsidRDefault="006B2080" w:rsidP="0011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C6DB1">
              <w:rPr>
                <w:sz w:val="24"/>
                <w:szCs w:val="24"/>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ind w:firstLine="12"/>
              <w:rPr>
                <w:sz w:val="24"/>
                <w:szCs w:val="24"/>
                <w:lang w:val="en-US" w:eastAsia="uk-UA"/>
              </w:rPr>
            </w:pPr>
            <w:r w:rsidRPr="007C6DB1">
              <w:rPr>
                <w:sz w:val="24"/>
                <w:szCs w:val="24"/>
                <w:lang w:eastAsia="uk-UA"/>
              </w:rPr>
              <w:t xml:space="preserve">Адміністративна послуга надається </w:t>
            </w:r>
            <w:r w:rsidRPr="007C6DB1">
              <w:rPr>
                <w:sz w:val="24"/>
                <w:szCs w:val="24"/>
                <w:lang w:eastAsia="ru-RU"/>
              </w:rPr>
              <w:t>безоплатно</w:t>
            </w:r>
          </w:p>
          <w:p w:rsidR="006B2080" w:rsidRPr="007C6DB1" w:rsidRDefault="006B2080" w:rsidP="0011374E">
            <w:pPr>
              <w:ind w:firstLine="217"/>
              <w:rPr>
                <w:sz w:val="24"/>
                <w:szCs w:val="24"/>
                <w:lang w:eastAsia="uk-UA"/>
              </w:rPr>
            </w:pP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7C6DB1">
              <w:rPr>
                <w:sz w:val="24"/>
                <w:szCs w:val="24"/>
              </w:rPr>
              <w:t>Не пізніше 10 днів після надходження заяви зі всіма необхідними документами</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center"/>
              <w:rPr>
                <w:sz w:val="24"/>
                <w:szCs w:val="24"/>
                <w:lang w:eastAsia="uk-UA"/>
              </w:rPr>
            </w:pPr>
            <w:r w:rsidRPr="007C6DB1">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pStyle w:val="rvps2"/>
              <w:shd w:val="clear" w:color="auto" w:fill="FFFFFF"/>
              <w:spacing w:before="0" w:beforeAutospacing="0" w:after="0" w:afterAutospacing="0"/>
              <w:ind w:right="7"/>
              <w:jc w:val="both"/>
              <w:rPr>
                <w:lang w:val="uk-UA"/>
              </w:rPr>
            </w:pPr>
            <w:bookmarkStart w:id="2" w:name="o371"/>
            <w:bookmarkStart w:id="3" w:name="o625"/>
            <w:bookmarkStart w:id="4" w:name="o545"/>
            <w:bookmarkStart w:id="5" w:name="o126"/>
            <w:bookmarkEnd w:id="2"/>
            <w:bookmarkEnd w:id="3"/>
            <w:bookmarkEnd w:id="4"/>
            <w:bookmarkEnd w:id="5"/>
            <w:r w:rsidRPr="007C6DB1">
              <w:rPr>
                <w:lang w:val="uk-UA"/>
              </w:rPr>
              <w:t>Допомога не призначається, якщо:</w:t>
            </w:r>
          </w:p>
          <w:p w:rsidR="006B2080" w:rsidRPr="007C6DB1" w:rsidRDefault="006B2080" w:rsidP="0011374E">
            <w:pPr>
              <w:pStyle w:val="rvps2"/>
              <w:shd w:val="clear" w:color="auto" w:fill="FFFFFF"/>
              <w:spacing w:before="0" w:beforeAutospacing="0" w:after="0" w:afterAutospacing="0"/>
              <w:ind w:right="7"/>
              <w:jc w:val="both"/>
              <w:rPr>
                <w:lang w:val="uk-UA"/>
              </w:rPr>
            </w:pPr>
            <w:bookmarkStart w:id="6" w:name="n46"/>
            <w:bookmarkEnd w:id="6"/>
            <w:r w:rsidRPr="007C6DB1">
              <w:rPr>
                <w:lang w:val="uk-UA"/>
              </w:rPr>
              <w:t>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у</w:t>
            </w:r>
            <w:r w:rsidRPr="007C6DB1">
              <w:t> </w:t>
            </w:r>
            <w:hyperlink r:id="rId7" w:anchor="n55" w:history="1">
              <w:r w:rsidRPr="007C6DB1">
                <w:rPr>
                  <w:lang w:val="uk-UA"/>
                </w:rPr>
                <w:t>пункті 11</w:t>
              </w:r>
            </w:hyperlink>
            <w:r w:rsidRPr="007C6DB1">
              <w:t> </w:t>
            </w:r>
            <w:r w:rsidRPr="007C6DB1">
              <w:rPr>
                <w:lang w:val="uk-UA"/>
              </w:rPr>
              <w:t xml:space="preserve"> Порядку).</w:t>
            </w:r>
          </w:p>
          <w:p w:rsidR="006B2080" w:rsidRPr="007C6DB1" w:rsidRDefault="006B2080" w:rsidP="0011374E">
            <w:pPr>
              <w:pStyle w:val="rvps2"/>
              <w:shd w:val="clear" w:color="auto" w:fill="FFFFFF"/>
              <w:spacing w:before="0" w:beforeAutospacing="0" w:after="0" w:afterAutospacing="0"/>
              <w:jc w:val="both"/>
            </w:pPr>
            <w:bookmarkStart w:id="7" w:name="n47"/>
            <w:bookmarkEnd w:id="7"/>
            <w:r w:rsidRPr="007C6DB1">
              <w:t>Допомога у зазначеному випадку призначається, якщо особи  протягом періоду, за який враховуються доходи:</w:t>
            </w:r>
          </w:p>
          <w:p w:rsidR="006B2080" w:rsidRPr="007C6DB1" w:rsidRDefault="006B2080" w:rsidP="0011374E">
            <w:pPr>
              <w:pStyle w:val="rvps2"/>
              <w:shd w:val="clear" w:color="auto" w:fill="FFFFFF"/>
              <w:spacing w:before="0" w:beforeAutospacing="0" w:after="0" w:afterAutospacing="0"/>
              <w:jc w:val="both"/>
            </w:pPr>
            <w:bookmarkStart w:id="8" w:name="n48"/>
            <w:bookmarkEnd w:id="8"/>
            <w:r w:rsidRPr="007C6DB1">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rsidR="006B2080" w:rsidRPr="007C6DB1" w:rsidRDefault="006B2080" w:rsidP="0011374E">
            <w:pPr>
              <w:pStyle w:val="rvps2"/>
              <w:shd w:val="clear" w:color="auto" w:fill="FFFFFF"/>
              <w:spacing w:before="0" w:beforeAutospacing="0" w:after="0" w:afterAutospacing="0"/>
              <w:jc w:val="both"/>
            </w:pPr>
            <w:bookmarkStart w:id="9" w:name="n49"/>
            <w:bookmarkEnd w:id="9"/>
            <w:r w:rsidRPr="007C6DB1">
              <w:t>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6B2080" w:rsidRPr="007C6DB1" w:rsidRDefault="006B2080" w:rsidP="0011374E">
            <w:pPr>
              <w:pStyle w:val="rvps2"/>
              <w:shd w:val="clear" w:color="auto" w:fill="FFFFFF"/>
              <w:spacing w:before="0" w:beforeAutospacing="0" w:after="0" w:afterAutospacing="0"/>
              <w:jc w:val="both"/>
            </w:pPr>
            <w:bookmarkStart w:id="10" w:name="n50"/>
            <w:bookmarkEnd w:id="10"/>
            <w:r w:rsidRPr="007C6DB1">
              <w:t>2) особи, які входять до складу малозабезпеченої сім’ї, протягом 12 місяців перед зверненням за призначенням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rsidR="006B2080" w:rsidRPr="007C6DB1" w:rsidRDefault="006B2080" w:rsidP="0011374E">
            <w:pPr>
              <w:pStyle w:val="rvps2"/>
              <w:shd w:val="clear" w:color="auto" w:fill="FFFFFF"/>
              <w:spacing w:before="0" w:beforeAutospacing="0" w:after="0" w:afterAutospacing="0"/>
              <w:jc w:val="both"/>
            </w:pPr>
            <w:r w:rsidRPr="007C6DB1">
              <w:t xml:space="preserve">3) </w:t>
            </w:r>
            <w:bookmarkStart w:id="11" w:name="n51"/>
            <w:bookmarkEnd w:id="11"/>
            <w:r w:rsidRPr="007C6DB1">
              <w:t>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w:t>
            </w:r>
            <w:hyperlink r:id="rId8" w:anchor="n160" w:tgtFrame="_blank" w:history="1">
              <w:r w:rsidRPr="007C6DB1">
                <w:t>формою</w:t>
              </w:r>
            </w:hyperlink>
            <w:r w:rsidRPr="007C6DB1">
              <w:t>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w:t>
            </w:r>
          </w:p>
          <w:p w:rsidR="006B2080" w:rsidRPr="007C6DB1" w:rsidRDefault="006B2080" w:rsidP="0011374E">
            <w:pPr>
              <w:pStyle w:val="rvps2"/>
              <w:shd w:val="clear" w:color="auto" w:fill="FFFFFF"/>
              <w:spacing w:before="0" w:beforeAutospacing="0" w:after="0" w:afterAutospacing="0"/>
              <w:jc w:val="both"/>
            </w:pPr>
            <w:bookmarkStart w:id="12" w:name="n52"/>
            <w:bookmarkEnd w:id="12"/>
            <w:r w:rsidRPr="007C6DB1">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6B2080" w:rsidRPr="007C6DB1" w:rsidRDefault="006B2080" w:rsidP="0011374E">
            <w:pPr>
              <w:pStyle w:val="rvps2"/>
              <w:shd w:val="clear" w:color="auto" w:fill="FFFFFF"/>
              <w:spacing w:before="0" w:beforeAutospacing="0" w:after="0" w:afterAutospacing="0"/>
              <w:jc w:val="both"/>
              <w:rPr>
                <w:strike/>
              </w:rPr>
            </w:pPr>
            <w:bookmarkStart w:id="13" w:name="n53"/>
            <w:bookmarkEnd w:id="13"/>
            <w:r w:rsidRPr="007C6DB1">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bookmarkStart w:id="14" w:name="n54"/>
            <w:bookmarkEnd w:id="14"/>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left"/>
              <w:rPr>
                <w:sz w:val="24"/>
                <w:szCs w:val="24"/>
                <w:lang w:eastAsia="uk-UA"/>
              </w:rPr>
            </w:pPr>
            <w:r w:rsidRPr="007C6DB1">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tabs>
                <w:tab w:val="left" w:pos="1565"/>
              </w:tabs>
              <w:rPr>
                <w:sz w:val="24"/>
                <w:szCs w:val="24"/>
                <w:lang w:eastAsia="uk-UA"/>
              </w:rPr>
            </w:pPr>
            <w:r w:rsidRPr="007C6DB1">
              <w:rPr>
                <w:sz w:val="24"/>
                <w:szCs w:val="24"/>
                <w:lang w:eastAsia="uk-UA"/>
              </w:rPr>
              <w:t>Призначення допомоги / відмова у призначенні допомоги</w:t>
            </w:r>
          </w:p>
        </w:tc>
      </w:tr>
      <w:tr w:rsidR="006B2080" w:rsidRPr="007C6DB1" w:rsidTr="0011374E">
        <w:tc>
          <w:tcPr>
            <w:tcW w:w="210"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jc w:val="left"/>
              <w:rPr>
                <w:sz w:val="24"/>
                <w:szCs w:val="24"/>
                <w:lang w:eastAsia="uk-UA"/>
              </w:rPr>
            </w:pPr>
            <w:r w:rsidRPr="007C6DB1">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highlight w:val="yellow"/>
                <w:lang w:eastAsia="uk-UA"/>
              </w:rPr>
            </w:pPr>
            <w:r w:rsidRPr="007C6DB1">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6B2080" w:rsidRPr="007C6DB1" w:rsidRDefault="006B2080" w:rsidP="0011374E">
            <w:pPr>
              <w:rPr>
                <w:sz w:val="24"/>
                <w:szCs w:val="24"/>
                <w:lang w:eastAsia="ru-RU"/>
              </w:rPr>
            </w:pPr>
            <w:bookmarkStart w:id="15" w:name="o638"/>
            <w:bookmarkEnd w:id="15"/>
            <w:r w:rsidRPr="007C6DB1">
              <w:rPr>
                <w:sz w:val="24"/>
                <w:szCs w:val="24"/>
                <w:lang w:eastAsia="ru-RU"/>
              </w:rPr>
              <w:t>Допомогу можна отримати через АТ „Укрпоштаˮ або через уповноважені банки, визначені в установленому порядку.</w:t>
            </w:r>
          </w:p>
          <w:p w:rsidR="006B2080" w:rsidRPr="007C6DB1" w:rsidRDefault="006B2080" w:rsidP="0011374E">
            <w:pPr>
              <w:rPr>
                <w:sz w:val="24"/>
                <w:szCs w:val="24"/>
                <w:lang w:eastAsia="uk-UA"/>
              </w:rPr>
            </w:pPr>
            <w:r w:rsidRPr="007C6DB1">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6B2080" w:rsidRPr="007C6DB1" w:rsidRDefault="006B2080" w:rsidP="00EA53A7">
      <w:pPr>
        <w:rPr>
          <w:sz w:val="24"/>
          <w:szCs w:val="24"/>
        </w:rPr>
      </w:pPr>
      <w:bookmarkStart w:id="16" w:name="n43"/>
      <w:bookmarkEnd w:id="16"/>
    </w:p>
    <w:p w:rsidR="006B2080" w:rsidRPr="007C6DB1" w:rsidRDefault="006B2080" w:rsidP="00EA53A7">
      <w:pPr>
        <w:rPr>
          <w:i/>
          <w:sz w:val="24"/>
          <w:szCs w:val="24"/>
        </w:rPr>
      </w:pPr>
      <w:r w:rsidRPr="007C6DB1">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6B2080" w:rsidRPr="007C6DB1" w:rsidRDefault="006B2080" w:rsidP="00EA53A7">
      <w:pPr>
        <w:rPr>
          <w:sz w:val="24"/>
          <w:szCs w:val="24"/>
        </w:rPr>
      </w:pPr>
    </w:p>
    <w:p w:rsidR="006B2080" w:rsidRPr="007C6DB1" w:rsidRDefault="006B2080" w:rsidP="00EA53A7">
      <w:pPr>
        <w:rPr>
          <w:sz w:val="24"/>
          <w:szCs w:val="24"/>
        </w:rPr>
      </w:pPr>
    </w:p>
    <w:p w:rsidR="006B2080" w:rsidRPr="007C6DB1" w:rsidRDefault="006B2080" w:rsidP="00EA53A7">
      <w:pPr>
        <w:rPr>
          <w:sz w:val="24"/>
          <w:szCs w:val="24"/>
        </w:rPr>
      </w:pPr>
    </w:p>
    <w:p w:rsidR="006B2080" w:rsidRPr="007C6DB1" w:rsidRDefault="006B2080" w:rsidP="00AF7BB5">
      <w:pPr>
        <w:rPr>
          <w:sz w:val="24"/>
          <w:szCs w:val="24"/>
        </w:rPr>
      </w:pPr>
    </w:p>
    <w:sectPr w:rsidR="006B2080" w:rsidRPr="007C6DB1" w:rsidSect="00394FCF">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80" w:rsidRDefault="006B2080">
      <w:r>
        <w:separator/>
      </w:r>
    </w:p>
  </w:endnote>
  <w:endnote w:type="continuationSeparator" w:id="1">
    <w:p w:rsidR="006B2080" w:rsidRDefault="006B2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80" w:rsidRDefault="006B2080">
      <w:r>
        <w:separator/>
      </w:r>
    </w:p>
  </w:footnote>
  <w:footnote w:type="continuationSeparator" w:id="1">
    <w:p w:rsidR="006B2080" w:rsidRDefault="006B2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80" w:rsidRPr="003945B6" w:rsidRDefault="006B2080">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C4165A">
      <w:rPr>
        <w:noProof/>
        <w:sz w:val="24"/>
        <w:szCs w:val="24"/>
        <w:lang w:val="ru-RU"/>
      </w:rPr>
      <w:t>4</w:t>
    </w:r>
    <w:r w:rsidRPr="003945B6">
      <w:rPr>
        <w:sz w:val="24"/>
        <w:szCs w:val="24"/>
      </w:rPr>
      <w:fldChar w:fldCharType="end"/>
    </w:r>
  </w:p>
  <w:p w:rsidR="006B2080" w:rsidRDefault="006B2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BA14391"/>
    <w:multiLevelType w:val="hybridMultilevel"/>
    <w:tmpl w:val="951E3024"/>
    <w:lvl w:ilvl="0" w:tplc="91C816FE">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78ED"/>
    <w:rsid w:val="00010AF8"/>
    <w:rsid w:val="00032881"/>
    <w:rsid w:val="00042A7F"/>
    <w:rsid w:val="000601DB"/>
    <w:rsid w:val="000605BE"/>
    <w:rsid w:val="00063CDF"/>
    <w:rsid w:val="00064C8E"/>
    <w:rsid w:val="000655A6"/>
    <w:rsid w:val="000742B9"/>
    <w:rsid w:val="00081D89"/>
    <w:rsid w:val="00084C29"/>
    <w:rsid w:val="00085371"/>
    <w:rsid w:val="0008584C"/>
    <w:rsid w:val="00090045"/>
    <w:rsid w:val="000954E5"/>
    <w:rsid w:val="000B786B"/>
    <w:rsid w:val="000C0561"/>
    <w:rsid w:val="000C20B5"/>
    <w:rsid w:val="000C4798"/>
    <w:rsid w:val="000C6523"/>
    <w:rsid w:val="000C77D7"/>
    <w:rsid w:val="000E1FD6"/>
    <w:rsid w:val="000F1BE6"/>
    <w:rsid w:val="000F2113"/>
    <w:rsid w:val="0010052F"/>
    <w:rsid w:val="001038DC"/>
    <w:rsid w:val="001105E0"/>
    <w:rsid w:val="0011374E"/>
    <w:rsid w:val="00115B24"/>
    <w:rsid w:val="001243CC"/>
    <w:rsid w:val="00142A11"/>
    <w:rsid w:val="00146936"/>
    <w:rsid w:val="00146C85"/>
    <w:rsid w:val="001550BC"/>
    <w:rsid w:val="001611BA"/>
    <w:rsid w:val="00164F16"/>
    <w:rsid w:val="001651D9"/>
    <w:rsid w:val="00182686"/>
    <w:rsid w:val="00184DCE"/>
    <w:rsid w:val="001B34C5"/>
    <w:rsid w:val="001B71AA"/>
    <w:rsid w:val="001C2654"/>
    <w:rsid w:val="001D2AE7"/>
    <w:rsid w:val="001D5657"/>
    <w:rsid w:val="001E0E70"/>
    <w:rsid w:val="001E1F5F"/>
    <w:rsid w:val="001F560C"/>
    <w:rsid w:val="00200BCD"/>
    <w:rsid w:val="002018E7"/>
    <w:rsid w:val="00201951"/>
    <w:rsid w:val="00203BA9"/>
    <w:rsid w:val="00216288"/>
    <w:rsid w:val="0022685E"/>
    <w:rsid w:val="002343EC"/>
    <w:rsid w:val="00234BF6"/>
    <w:rsid w:val="0023746A"/>
    <w:rsid w:val="00237516"/>
    <w:rsid w:val="00264EFA"/>
    <w:rsid w:val="002701F6"/>
    <w:rsid w:val="00274AB2"/>
    <w:rsid w:val="002836B4"/>
    <w:rsid w:val="0029223E"/>
    <w:rsid w:val="002A134F"/>
    <w:rsid w:val="002A29BA"/>
    <w:rsid w:val="002A47FC"/>
    <w:rsid w:val="002B6C94"/>
    <w:rsid w:val="002C1A67"/>
    <w:rsid w:val="002C5FE2"/>
    <w:rsid w:val="002C6199"/>
    <w:rsid w:val="002E4450"/>
    <w:rsid w:val="00313492"/>
    <w:rsid w:val="00315CFD"/>
    <w:rsid w:val="0032419D"/>
    <w:rsid w:val="00325747"/>
    <w:rsid w:val="003425F6"/>
    <w:rsid w:val="00347731"/>
    <w:rsid w:val="0036505C"/>
    <w:rsid w:val="003705E8"/>
    <w:rsid w:val="003810EB"/>
    <w:rsid w:val="00387B18"/>
    <w:rsid w:val="003945B6"/>
    <w:rsid w:val="00394FCF"/>
    <w:rsid w:val="00395BBB"/>
    <w:rsid w:val="00397BD3"/>
    <w:rsid w:val="003A119E"/>
    <w:rsid w:val="003B0B5E"/>
    <w:rsid w:val="003B3D20"/>
    <w:rsid w:val="003D394F"/>
    <w:rsid w:val="00401416"/>
    <w:rsid w:val="00413AD5"/>
    <w:rsid w:val="00435732"/>
    <w:rsid w:val="0046136F"/>
    <w:rsid w:val="00470FD0"/>
    <w:rsid w:val="004823FC"/>
    <w:rsid w:val="00485A92"/>
    <w:rsid w:val="00496C28"/>
    <w:rsid w:val="00497481"/>
    <w:rsid w:val="004A7203"/>
    <w:rsid w:val="004B0345"/>
    <w:rsid w:val="004B708A"/>
    <w:rsid w:val="004B7FEA"/>
    <w:rsid w:val="004C4CF3"/>
    <w:rsid w:val="004E0545"/>
    <w:rsid w:val="004F324E"/>
    <w:rsid w:val="00504A92"/>
    <w:rsid w:val="0051791E"/>
    <w:rsid w:val="0052271C"/>
    <w:rsid w:val="00523281"/>
    <w:rsid w:val="00526C1B"/>
    <w:rsid w:val="005403D3"/>
    <w:rsid w:val="00547B24"/>
    <w:rsid w:val="00556C2D"/>
    <w:rsid w:val="00560582"/>
    <w:rsid w:val="005628BB"/>
    <w:rsid w:val="00586539"/>
    <w:rsid w:val="00592154"/>
    <w:rsid w:val="0059459D"/>
    <w:rsid w:val="005959BD"/>
    <w:rsid w:val="005A37EA"/>
    <w:rsid w:val="005B192C"/>
    <w:rsid w:val="005B1B2C"/>
    <w:rsid w:val="005E1769"/>
    <w:rsid w:val="005E52B8"/>
    <w:rsid w:val="005F1A73"/>
    <w:rsid w:val="005F2A77"/>
    <w:rsid w:val="005F6A4B"/>
    <w:rsid w:val="005F749B"/>
    <w:rsid w:val="006037FD"/>
    <w:rsid w:val="00622936"/>
    <w:rsid w:val="006351A3"/>
    <w:rsid w:val="00647182"/>
    <w:rsid w:val="006609BD"/>
    <w:rsid w:val="006630D9"/>
    <w:rsid w:val="0066430A"/>
    <w:rsid w:val="006751F1"/>
    <w:rsid w:val="00676D77"/>
    <w:rsid w:val="0068118D"/>
    <w:rsid w:val="00687468"/>
    <w:rsid w:val="00687573"/>
    <w:rsid w:val="00690FCC"/>
    <w:rsid w:val="006B2080"/>
    <w:rsid w:val="006C1244"/>
    <w:rsid w:val="006D7530"/>
    <w:rsid w:val="006D7D9B"/>
    <w:rsid w:val="006E045E"/>
    <w:rsid w:val="006E56CE"/>
    <w:rsid w:val="007115D7"/>
    <w:rsid w:val="00712AF6"/>
    <w:rsid w:val="00715E47"/>
    <w:rsid w:val="00722219"/>
    <w:rsid w:val="00722A3F"/>
    <w:rsid w:val="007335C6"/>
    <w:rsid w:val="00747B82"/>
    <w:rsid w:val="00747BDD"/>
    <w:rsid w:val="00747D4A"/>
    <w:rsid w:val="00747F2C"/>
    <w:rsid w:val="00750F9B"/>
    <w:rsid w:val="00755275"/>
    <w:rsid w:val="00764200"/>
    <w:rsid w:val="00770984"/>
    <w:rsid w:val="00775FEE"/>
    <w:rsid w:val="00783197"/>
    <w:rsid w:val="007837EB"/>
    <w:rsid w:val="00791CD5"/>
    <w:rsid w:val="007920DB"/>
    <w:rsid w:val="00792C1B"/>
    <w:rsid w:val="007A660F"/>
    <w:rsid w:val="007A7278"/>
    <w:rsid w:val="007B4A2C"/>
    <w:rsid w:val="007B7B83"/>
    <w:rsid w:val="007C172C"/>
    <w:rsid w:val="007C259A"/>
    <w:rsid w:val="007C591F"/>
    <w:rsid w:val="007C6DB1"/>
    <w:rsid w:val="007D5A5F"/>
    <w:rsid w:val="007E4A66"/>
    <w:rsid w:val="007E4E51"/>
    <w:rsid w:val="007E6DAE"/>
    <w:rsid w:val="007F5C3E"/>
    <w:rsid w:val="007F625B"/>
    <w:rsid w:val="00801E7C"/>
    <w:rsid w:val="00804F08"/>
    <w:rsid w:val="00805BC3"/>
    <w:rsid w:val="008123DA"/>
    <w:rsid w:val="00815D3C"/>
    <w:rsid w:val="008171AF"/>
    <w:rsid w:val="00823874"/>
    <w:rsid w:val="00824963"/>
    <w:rsid w:val="00827847"/>
    <w:rsid w:val="008323AE"/>
    <w:rsid w:val="0083712B"/>
    <w:rsid w:val="00837174"/>
    <w:rsid w:val="00842E04"/>
    <w:rsid w:val="008479B1"/>
    <w:rsid w:val="00856E0C"/>
    <w:rsid w:val="00857E81"/>
    <w:rsid w:val="00861A85"/>
    <w:rsid w:val="00861D01"/>
    <w:rsid w:val="00862598"/>
    <w:rsid w:val="00862B80"/>
    <w:rsid w:val="00864783"/>
    <w:rsid w:val="00870CA5"/>
    <w:rsid w:val="008811C8"/>
    <w:rsid w:val="00882E63"/>
    <w:rsid w:val="0088562C"/>
    <w:rsid w:val="00887BDB"/>
    <w:rsid w:val="008909E3"/>
    <w:rsid w:val="008A5814"/>
    <w:rsid w:val="008B1659"/>
    <w:rsid w:val="008C0A98"/>
    <w:rsid w:val="008C33FA"/>
    <w:rsid w:val="008C4F62"/>
    <w:rsid w:val="008D7AF0"/>
    <w:rsid w:val="008E161F"/>
    <w:rsid w:val="008F05FB"/>
    <w:rsid w:val="009103C7"/>
    <w:rsid w:val="00911F85"/>
    <w:rsid w:val="00916544"/>
    <w:rsid w:val="0093458A"/>
    <w:rsid w:val="00945D2F"/>
    <w:rsid w:val="00952E61"/>
    <w:rsid w:val="00953A6F"/>
    <w:rsid w:val="009620EA"/>
    <w:rsid w:val="00977F92"/>
    <w:rsid w:val="00981DCD"/>
    <w:rsid w:val="00986D71"/>
    <w:rsid w:val="0099288A"/>
    <w:rsid w:val="009A498B"/>
    <w:rsid w:val="009B55B6"/>
    <w:rsid w:val="009C5334"/>
    <w:rsid w:val="009C6EBA"/>
    <w:rsid w:val="009C7C5E"/>
    <w:rsid w:val="009D306F"/>
    <w:rsid w:val="00A00B1C"/>
    <w:rsid w:val="00A07DA4"/>
    <w:rsid w:val="00A10498"/>
    <w:rsid w:val="00A11390"/>
    <w:rsid w:val="00A119BE"/>
    <w:rsid w:val="00A12762"/>
    <w:rsid w:val="00A30D1F"/>
    <w:rsid w:val="00A4484A"/>
    <w:rsid w:val="00A52180"/>
    <w:rsid w:val="00A5384D"/>
    <w:rsid w:val="00A61109"/>
    <w:rsid w:val="00A7050D"/>
    <w:rsid w:val="00A82B8D"/>
    <w:rsid w:val="00A82E40"/>
    <w:rsid w:val="00A90182"/>
    <w:rsid w:val="00A93784"/>
    <w:rsid w:val="00AA25EE"/>
    <w:rsid w:val="00AA7677"/>
    <w:rsid w:val="00AB5525"/>
    <w:rsid w:val="00AB65FC"/>
    <w:rsid w:val="00AC0A2B"/>
    <w:rsid w:val="00AE65A0"/>
    <w:rsid w:val="00AF778B"/>
    <w:rsid w:val="00AF7BB5"/>
    <w:rsid w:val="00B00CF3"/>
    <w:rsid w:val="00B1387B"/>
    <w:rsid w:val="00B15308"/>
    <w:rsid w:val="00B22FA0"/>
    <w:rsid w:val="00B26E40"/>
    <w:rsid w:val="00B26E44"/>
    <w:rsid w:val="00B414E5"/>
    <w:rsid w:val="00B51941"/>
    <w:rsid w:val="00B56156"/>
    <w:rsid w:val="00B579ED"/>
    <w:rsid w:val="00B66F74"/>
    <w:rsid w:val="00B70BAD"/>
    <w:rsid w:val="00B76BBC"/>
    <w:rsid w:val="00B8256C"/>
    <w:rsid w:val="00B84336"/>
    <w:rsid w:val="00B91940"/>
    <w:rsid w:val="00BA0008"/>
    <w:rsid w:val="00BA2375"/>
    <w:rsid w:val="00BB06FD"/>
    <w:rsid w:val="00BC1CBF"/>
    <w:rsid w:val="00BC331B"/>
    <w:rsid w:val="00BD1D77"/>
    <w:rsid w:val="00BD338D"/>
    <w:rsid w:val="00BE13CA"/>
    <w:rsid w:val="00BE5E7F"/>
    <w:rsid w:val="00BE62A6"/>
    <w:rsid w:val="00BF7369"/>
    <w:rsid w:val="00C02FE1"/>
    <w:rsid w:val="00C105D8"/>
    <w:rsid w:val="00C21336"/>
    <w:rsid w:val="00C264CB"/>
    <w:rsid w:val="00C4165A"/>
    <w:rsid w:val="00C46828"/>
    <w:rsid w:val="00C47C56"/>
    <w:rsid w:val="00C511CA"/>
    <w:rsid w:val="00C638C2"/>
    <w:rsid w:val="00C64D67"/>
    <w:rsid w:val="00C74B67"/>
    <w:rsid w:val="00C90467"/>
    <w:rsid w:val="00CA3511"/>
    <w:rsid w:val="00CA56F9"/>
    <w:rsid w:val="00CB5FC5"/>
    <w:rsid w:val="00CB63F4"/>
    <w:rsid w:val="00CB6B97"/>
    <w:rsid w:val="00CC122F"/>
    <w:rsid w:val="00CC210A"/>
    <w:rsid w:val="00CC22DE"/>
    <w:rsid w:val="00CC2EA2"/>
    <w:rsid w:val="00CC434B"/>
    <w:rsid w:val="00CC5816"/>
    <w:rsid w:val="00CC6752"/>
    <w:rsid w:val="00CC6C49"/>
    <w:rsid w:val="00CD0DD2"/>
    <w:rsid w:val="00CD5B03"/>
    <w:rsid w:val="00CE14D9"/>
    <w:rsid w:val="00D03D12"/>
    <w:rsid w:val="00D06D6D"/>
    <w:rsid w:val="00D122AF"/>
    <w:rsid w:val="00D15466"/>
    <w:rsid w:val="00D16275"/>
    <w:rsid w:val="00D238CF"/>
    <w:rsid w:val="00D27758"/>
    <w:rsid w:val="00D31905"/>
    <w:rsid w:val="00D36D97"/>
    <w:rsid w:val="00D43667"/>
    <w:rsid w:val="00D44195"/>
    <w:rsid w:val="00D607C9"/>
    <w:rsid w:val="00D6226A"/>
    <w:rsid w:val="00D6437A"/>
    <w:rsid w:val="00D73D1F"/>
    <w:rsid w:val="00D7695F"/>
    <w:rsid w:val="00D80839"/>
    <w:rsid w:val="00D92F17"/>
    <w:rsid w:val="00D9488D"/>
    <w:rsid w:val="00DA1733"/>
    <w:rsid w:val="00DB03D7"/>
    <w:rsid w:val="00DB6223"/>
    <w:rsid w:val="00DC2A9F"/>
    <w:rsid w:val="00DC534C"/>
    <w:rsid w:val="00DD003D"/>
    <w:rsid w:val="00DD36A3"/>
    <w:rsid w:val="00DD599D"/>
    <w:rsid w:val="00DD6A3A"/>
    <w:rsid w:val="00DE28B3"/>
    <w:rsid w:val="00DE2902"/>
    <w:rsid w:val="00DE2B97"/>
    <w:rsid w:val="00DE6CCD"/>
    <w:rsid w:val="00E016F5"/>
    <w:rsid w:val="00E01BE7"/>
    <w:rsid w:val="00E13874"/>
    <w:rsid w:val="00E13E7F"/>
    <w:rsid w:val="00E163B3"/>
    <w:rsid w:val="00E20177"/>
    <w:rsid w:val="00E2216E"/>
    <w:rsid w:val="00E3515D"/>
    <w:rsid w:val="00E43F0B"/>
    <w:rsid w:val="00E445C3"/>
    <w:rsid w:val="00E51A6F"/>
    <w:rsid w:val="00E55BA5"/>
    <w:rsid w:val="00E77292"/>
    <w:rsid w:val="00E85CF9"/>
    <w:rsid w:val="00E8689A"/>
    <w:rsid w:val="00E87995"/>
    <w:rsid w:val="00E9323A"/>
    <w:rsid w:val="00E937A2"/>
    <w:rsid w:val="00EA36D5"/>
    <w:rsid w:val="00EA53A7"/>
    <w:rsid w:val="00EB3810"/>
    <w:rsid w:val="00EC550D"/>
    <w:rsid w:val="00EE1889"/>
    <w:rsid w:val="00EE6F32"/>
    <w:rsid w:val="00EE7D5B"/>
    <w:rsid w:val="00EF1618"/>
    <w:rsid w:val="00EF1B96"/>
    <w:rsid w:val="00F03830"/>
    <w:rsid w:val="00F03964"/>
    <w:rsid w:val="00F03E60"/>
    <w:rsid w:val="00F05E9F"/>
    <w:rsid w:val="00F070C3"/>
    <w:rsid w:val="00F24900"/>
    <w:rsid w:val="00F368F3"/>
    <w:rsid w:val="00F406AE"/>
    <w:rsid w:val="00F40837"/>
    <w:rsid w:val="00F410DA"/>
    <w:rsid w:val="00F45518"/>
    <w:rsid w:val="00F52ADF"/>
    <w:rsid w:val="00F52D52"/>
    <w:rsid w:val="00F608CB"/>
    <w:rsid w:val="00F612C4"/>
    <w:rsid w:val="00F73C62"/>
    <w:rsid w:val="00F76A07"/>
    <w:rsid w:val="00F868C1"/>
    <w:rsid w:val="00F94EC9"/>
    <w:rsid w:val="00FA288F"/>
    <w:rsid w:val="00FA58CA"/>
    <w:rsid w:val="00FB3DD9"/>
    <w:rsid w:val="00FC1581"/>
    <w:rsid w:val="00FC6DEA"/>
    <w:rsid w:val="00FD318A"/>
    <w:rsid w:val="00FE0629"/>
    <w:rsid w:val="00FE6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547B24"/>
    <w:pPr>
      <w:spacing w:before="100" w:beforeAutospacing="1" w:after="100" w:afterAutospacing="1"/>
      <w:jc w:val="left"/>
    </w:pPr>
    <w:rPr>
      <w:sz w:val="24"/>
      <w:szCs w:val="24"/>
      <w:lang w:val="ru-RU" w:eastAsia="ru-RU"/>
    </w:rPr>
  </w:style>
  <w:style w:type="character" w:styleId="Hyperlink">
    <w:name w:val="Hyperlink"/>
    <w:basedOn w:val="DefaultParagraphFont"/>
    <w:uiPriority w:val="99"/>
    <w:semiHidden/>
    <w:locked/>
    <w:rsid w:val="00547B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4951797">
      <w:marLeft w:val="0"/>
      <w:marRight w:val="0"/>
      <w:marTop w:val="0"/>
      <w:marBottom w:val="0"/>
      <w:divBdr>
        <w:top w:val="none" w:sz="0" w:space="0" w:color="auto"/>
        <w:left w:val="none" w:sz="0" w:space="0" w:color="auto"/>
        <w:bottom w:val="none" w:sz="0" w:space="0" w:color="auto"/>
        <w:right w:val="none" w:sz="0" w:space="0" w:color="auto"/>
      </w:divBdr>
    </w:div>
    <w:div w:id="864951798">
      <w:marLeft w:val="0"/>
      <w:marRight w:val="0"/>
      <w:marTop w:val="0"/>
      <w:marBottom w:val="0"/>
      <w:divBdr>
        <w:top w:val="none" w:sz="0" w:space="0" w:color="auto"/>
        <w:left w:val="none" w:sz="0" w:space="0" w:color="auto"/>
        <w:bottom w:val="none" w:sz="0" w:space="0" w:color="auto"/>
        <w:right w:val="none" w:sz="0" w:space="0" w:color="auto"/>
      </w:divBdr>
    </w:div>
    <w:div w:id="864951799">
      <w:marLeft w:val="0"/>
      <w:marRight w:val="0"/>
      <w:marTop w:val="0"/>
      <w:marBottom w:val="0"/>
      <w:divBdr>
        <w:top w:val="none" w:sz="0" w:space="0" w:color="auto"/>
        <w:left w:val="none" w:sz="0" w:space="0" w:color="auto"/>
        <w:bottom w:val="none" w:sz="0" w:space="0" w:color="auto"/>
        <w:right w:val="none" w:sz="0" w:space="0" w:color="auto"/>
      </w:divBdr>
    </w:div>
    <w:div w:id="864951800">
      <w:marLeft w:val="0"/>
      <w:marRight w:val="0"/>
      <w:marTop w:val="0"/>
      <w:marBottom w:val="0"/>
      <w:divBdr>
        <w:top w:val="none" w:sz="0" w:space="0" w:color="auto"/>
        <w:left w:val="none" w:sz="0" w:space="0" w:color="auto"/>
        <w:bottom w:val="none" w:sz="0" w:space="0" w:color="auto"/>
        <w:right w:val="none" w:sz="0" w:space="0" w:color="auto"/>
      </w:divBdr>
    </w:div>
    <w:div w:id="864951801">
      <w:marLeft w:val="0"/>
      <w:marRight w:val="0"/>
      <w:marTop w:val="0"/>
      <w:marBottom w:val="0"/>
      <w:divBdr>
        <w:top w:val="none" w:sz="0" w:space="0" w:color="auto"/>
        <w:left w:val="none" w:sz="0" w:space="0" w:color="auto"/>
        <w:bottom w:val="none" w:sz="0" w:space="0" w:color="auto"/>
        <w:right w:val="none" w:sz="0" w:space="0" w:color="auto"/>
      </w:divBdr>
    </w:div>
    <w:div w:id="864951807">
      <w:marLeft w:val="0"/>
      <w:marRight w:val="0"/>
      <w:marTop w:val="0"/>
      <w:marBottom w:val="0"/>
      <w:divBdr>
        <w:top w:val="none" w:sz="0" w:space="0" w:color="auto"/>
        <w:left w:val="none" w:sz="0" w:space="0" w:color="auto"/>
        <w:bottom w:val="none" w:sz="0" w:space="0" w:color="auto"/>
        <w:right w:val="none" w:sz="0" w:space="0" w:color="auto"/>
      </w:divBdr>
    </w:div>
    <w:div w:id="864951808">
      <w:marLeft w:val="0"/>
      <w:marRight w:val="0"/>
      <w:marTop w:val="0"/>
      <w:marBottom w:val="0"/>
      <w:divBdr>
        <w:top w:val="none" w:sz="0" w:space="0" w:color="auto"/>
        <w:left w:val="none" w:sz="0" w:space="0" w:color="auto"/>
        <w:bottom w:val="none" w:sz="0" w:space="0" w:color="auto"/>
        <w:right w:val="none" w:sz="0" w:space="0" w:color="auto"/>
      </w:divBdr>
      <w:divsChild>
        <w:div w:id="864951803">
          <w:marLeft w:val="0"/>
          <w:marRight w:val="0"/>
          <w:marTop w:val="100"/>
          <w:marBottom w:val="100"/>
          <w:divBdr>
            <w:top w:val="none" w:sz="0" w:space="0" w:color="auto"/>
            <w:left w:val="none" w:sz="0" w:space="0" w:color="auto"/>
            <w:bottom w:val="none" w:sz="0" w:space="0" w:color="auto"/>
            <w:right w:val="none" w:sz="0" w:space="0" w:color="auto"/>
          </w:divBdr>
          <w:divsChild>
            <w:div w:id="864951804">
              <w:marLeft w:val="0"/>
              <w:marRight w:val="0"/>
              <w:marTop w:val="0"/>
              <w:marBottom w:val="0"/>
              <w:divBdr>
                <w:top w:val="none" w:sz="0" w:space="0" w:color="auto"/>
                <w:left w:val="none" w:sz="0" w:space="0" w:color="auto"/>
                <w:bottom w:val="none" w:sz="0" w:space="0" w:color="auto"/>
                <w:right w:val="none" w:sz="0" w:space="0" w:color="auto"/>
              </w:divBdr>
              <w:divsChild>
                <w:div w:id="864951822">
                  <w:marLeft w:val="0"/>
                  <w:marRight w:val="0"/>
                  <w:marTop w:val="0"/>
                  <w:marBottom w:val="0"/>
                  <w:divBdr>
                    <w:top w:val="none" w:sz="0" w:space="0" w:color="auto"/>
                    <w:left w:val="none" w:sz="0" w:space="0" w:color="auto"/>
                    <w:bottom w:val="none" w:sz="0" w:space="0" w:color="auto"/>
                    <w:right w:val="none" w:sz="0" w:space="0" w:color="auto"/>
                  </w:divBdr>
                  <w:divsChild>
                    <w:div w:id="8649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51816">
      <w:marLeft w:val="0"/>
      <w:marRight w:val="0"/>
      <w:marTop w:val="0"/>
      <w:marBottom w:val="0"/>
      <w:divBdr>
        <w:top w:val="none" w:sz="0" w:space="0" w:color="auto"/>
        <w:left w:val="none" w:sz="0" w:space="0" w:color="auto"/>
        <w:bottom w:val="none" w:sz="0" w:space="0" w:color="auto"/>
        <w:right w:val="none" w:sz="0" w:space="0" w:color="auto"/>
      </w:divBdr>
      <w:divsChild>
        <w:div w:id="864951806">
          <w:marLeft w:val="0"/>
          <w:marRight w:val="0"/>
          <w:marTop w:val="100"/>
          <w:marBottom w:val="100"/>
          <w:divBdr>
            <w:top w:val="none" w:sz="0" w:space="0" w:color="auto"/>
            <w:left w:val="none" w:sz="0" w:space="0" w:color="auto"/>
            <w:bottom w:val="none" w:sz="0" w:space="0" w:color="auto"/>
            <w:right w:val="none" w:sz="0" w:space="0" w:color="auto"/>
          </w:divBdr>
          <w:divsChild>
            <w:div w:id="864951802">
              <w:marLeft w:val="0"/>
              <w:marRight w:val="0"/>
              <w:marTop w:val="0"/>
              <w:marBottom w:val="0"/>
              <w:divBdr>
                <w:top w:val="none" w:sz="0" w:space="0" w:color="auto"/>
                <w:left w:val="none" w:sz="0" w:space="0" w:color="auto"/>
                <w:bottom w:val="none" w:sz="0" w:space="0" w:color="auto"/>
                <w:right w:val="none" w:sz="0" w:space="0" w:color="auto"/>
              </w:divBdr>
              <w:divsChild>
                <w:div w:id="864951805">
                  <w:marLeft w:val="0"/>
                  <w:marRight w:val="0"/>
                  <w:marTop w:val="0"/>
                  <w:marBottom w:val="0"/>
                  <w:divBdr>
                    <w:top w:val="none" w:sz="0" w:space="0" w:color="auto"/>
                    <w:left w:val="none" w:sz="0" w:space="0" w:color="auto"/>
                    <w:bottom w:val="none" w:sz="0" w:space="0" w:color="auto"/>
                    <w:right w:val="none" w:sz="0" w:space="0" w:color="auto"/>
                  </w:divBdr>
                  <w:divsChild>
                    <w:div w:id="864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51817">
      <w:marLeft w:val="0"/>
      <w:marRight w:val="0"/>
      <w:marTop w:val="0"/>
      <w:marBottom w:val="0"/>
      <w:divBdr>
        <w:top w:val="none" w:sz="0" w:space="0" w:color="auto"/>
        <w:left w:val="none" w:sz="0" w:space="0" w:color="auto"/>
        <w:bottom w:val="none" w:sz="0" w:space="0" w:color="auto"/>
        <w:right w:val="none" w:sz="0" w:space="0" w:color="auto"/>
      </w:divBdr>
      <w:divsChild>
        <w:div w:id="864951812">
          <w:marLeft w:val="0"/>
          <w:marRight w:val="0"/>
          <w:marTop w:val="100"/>
          <w:marBottom w:val="100"/>
          <w:divBdr>
            <w:top w:val="none" w:sz="0" w:space="0" w:color="auto"/>
            <w:left w:val="none" w:sz="0" w:space="0" w:color="auto"/>
            <w:bottom w:val="none" w:sz="0" w:space="0" w:color="auto"/>
            <w:right w:val="none" w:sz="0" w:space="0" w:color="auto"/>
          </w:divBdr>
          <w:divsChild>
            <w:div w:id="864951809">
              <w:marLeft w:val="0"/>
              <w:marRight w:val="0"/>
              <w:marTop w:val="0"/>
              <w:marBottom w:val="0"/>
              <w:divBdr>
                <w:top w:val="none" w:sz="0" w:space="0" w:color="auto"/>
                <w:left w:val="none" w:sz="0" w:space="0" w:color="auto"/>
                <w:bottom w:val="none" w:sz="0" w:space="0" w:color="auto"/>
                <w:right w:val="none" w:sz="0" w:space="0" w:color="auto"/>
              </w:divBdr>
              <w:divsChild>
                <w:div w:id="864951814">
                  <w:marLeft w:val="0"/>
                  <w:marRight w:val="0"/>
                  <w:marTop w:val="0"/>
                  <w:marBottom w:val="0"/>
                  <w:divBdr>
                    <w:top w:val="none" w:sz="0" w:space="0" w:color="auto"/>
                    <w:left w:val="none" w:sz="0" w:space="0" w:color="auto"/>
                    <w:bottom w:val="none" w:sz="0" w:space="0" w:color="auto"/>
                    <w:right w:val="none" w:sz="0" w:space="0" w:color="auto"/>
                  </w:divBdr>
                  <w:divsChild>
                    <w:div w:id="8649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51819">
      <w:marLeft w:val="0"/>
      <w:marRight w:val="0"/>
      <w:marTop w:val="0"/>
      <w:marBottom w:val="0"/>
      <w:divBdr>
        <w:top w:val="none" w:sz="0" w:space="0" w:color="auto"/>
        <w:left w:val="none" w:sz="0" w:space="0" w:color="auto"/>
        <w:bottom w:val="none" w:sz="0" w:space="0" w:color="auto"/>
        <w:right w:val="none" w:sz="0" w:space="0" w:color="auto"/>
      </w:divBdr>
      <w:divsChild>
        <w:div w:id="864951811">
          <w:marLeft w:val="0"/>
          <w:marRight w:val="0"/>
          <w:marTop w:val="100"/>
          <w:marBottom w:val="100"/>
          <w:divBdr>
            <w:top w:val="none" w:sz="0" w:space="0" w:color="auto"/>
            <w:left w:val="none" w:sz="0" w:space="0" w:color="auto"/>
            <w:bottom w:val="none" w:sz="0" w:space="0" w:color="auto"/>
            <w:right w:val="none" w:sz="0" w:space="0" w:color="auto"/>
          </w:divBdr>
          <w:divsChild>
            <w:div w:id="864951813">
              <w:marLeft w:val="0"/>
              <w:marRight w:val="0"/>
              <w:marTop w:val="0"/>
              <w:marBottom w:val="0"/>
              <w:divBdr>
                <w:top w:val="none" w:sz="0" w:space="0" w:color="auto"/>
                <w:left w:val="none" w:sz="0" w:space="0" w:color="auto"/>
                <w:bottom w:val="none" w:sz="0" w:space="0" w:color="auto"/>
                <w:right w:val="none" w:sz="0" w:space="0" w:color="auto"/>
              </w:divBdr>
              <w:divsChild>
                <w:div w:id="864951821">
                  <w:marLeft w:val="0"/>
                  <w:marRight w:val="0"/>
                  <w:marTop w:val="0"/>
                  <w:marBottom w:val="0"/>
                  <w:divBdr>
                    <w:top w:val="none" w:sz="0" w:space="0" w:color="auto"/>
                    <w:left w:val="none" w:sz="0" w:space="0" w:color="auto"/>
                    <w:bottom w:val="none" w:sz="0" w:space="0" w:color="auto"/>
                    <w:right w:val="none" w:sz="0" w:space="0" w:color="auto"/>
                  </w:divBdr>
                  <w:divsChild>
                    <w:div w:id="8649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51823">
      <w:marLeft w:val="0"/>
      <w:marRight w:val="0"/>
      <w:marTop w:val="0"/>
      <w:marBottom w:val="0"/>
      <w:divBdr>
        <w:top w:val="none" w:sz="0" w:space="0" w:color="auto"/>
        <w:left w:val="none" w:sz="0" w:space="0" w:color="auto"/>
        <w:bottom w:val="none" w:sz="0" w:space="0" w:color="auto"/>
        <w:right w:val="none" w:sz="0" w:space="0" w:color="auto"/>
      </w:divBdr>
    </w:div>
    <w:div w:id="864951824">
      <w:marLeft w:val="0"/>
      <w:marRight w:val="0"/>
      <w:marTop w:val="0"/>
      <w:marBottom w:val="0"/>
      <w:divBdr>
        <w:top w:val="none" w:sz="0" w:space="0" w:color="auto"/>
        <w:left w:val="none" w:sz="0" w:space="0" w:color="auto"/>
        <w:bottom w:val="none" w:sz="0" w:space="0" w:color="auto"/>
        <w:right w:val="none" w:sz="0" w:space="0" w:color="auto"/>
      </w:divBdr>
    </w:div>
    <w:div w:id="864951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5-2014-%D0%BF" TargetMode="External"/><Relationship Id="rId3" Type="http://schemas.openxmlformats.org/officeDocument/2006/relationships/settings" Target="settings.xml"/><Relationship Id="rId7" Type="http://schemas.openxmlformats.org/officeDocument/2006/relationships/hyperlink" Target="https://zakon.rada.gov.ua/laws/show/250-2003-%D0%BF?find=1&amp;text=%D0%BF%D0%B0%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1340</Words>
  <Characters>7642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13</cp:revision>
  <cp:lastPrinted>2021-04-29T08:51:00Z</cp:lastPrinted>
  <dcterms:created xsi:type="dcterms:W3CDTF">2019-06-12T11:00:00Z</dcterms:created>
  <dcterms:modified xsi:type="dcterms:W3CDTF">2021-04-29T08:51:00Z</dcterms:modified>
</cp:coreProperties>
</file>