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BA4" w:rsidRPr="00290E27" w:rsidRDefault="00320A75" w:rsidP="00290E2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90E27">
        <w:rPr>
          <w:rFonts w:ascii="Times New Roman" w:hAnsi="Times New Roman" w:cs="Times New Roman"/>
          <w:b/>
          <w:sz w:val="28"/>
          <w:szCs w:val="28"/>
          <w:lang w:val="uk-UA"/>
        </w:rPr>
        <w:t>«Теплі кредити»</w:t>
      </w:r>
      <w:r w:rsidR="00684296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ЕСКО, </w:t>
      </w:r>
      <w:proofErr w:type="spellStart"/>
      <w:r w:rsidRPr="00290E27">
        <w:rPr>
          <w:rFonts w:ascii="Times New Roman" w:hAnsi="Times New Roman" w:cs="Times New Roman"/>
          <w:b/>
          <w:sz w:val="28"/>
          <w:szCs w:val="28"/>
          <w:lang w:val="uk-UA"/>
        </w:rPr>
        <w:t>енергоменеджмент</w:t>
      </w:r>
      <w:proofErr w:type="spellEnd"/>
      <w:r w:rsidRPr="00290E27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проекти </w:t>
      </w:r>
      <w:r w:rsidR="0068429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із </w:t>
      </w:r>
      <w:r w:rsidRPr="00290E2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заміщення газу – </w:t>
      </w:r>
      <w:r w:rsidR="00964089" w:rsidRPr="00964089">
        <w:rPr>
          <w:rFonts w:ascii="Times New Roman" w:hAnsi="Times New Roman" w:cs="Times New Roman"/>
          <w:b/>
          <w:sz w:val="28"/>
          <w:szCs w:val="28"/>
          <w:lang w:val="uk-UA"/>
        </w:rPr>
        <w:t>все це не лише дієві інструменти підготовки громад до опалювального сезону, але і розвиток економіки місцевих громад!</w:t>
      </w:r>
    </w:p>
    <w:p w:rsidR="00320A75" w:rsidRDefault="00320A75" w:rsidP="00320A7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290E27" w:rsidRDefault="00A53390" w:rsidP="00290E27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День </w:t>
      </w:r>
      <w:r w:rsidR="00290E27">
        <w:rPr>
          <w:rFonts w:ascii="Times New Roman" w:hAnsi="Times New Roman" w:cs="Times New Roman"/>
          <w:sz w:val="28"/>
          <w:szCs w:val="28"/>
          <w:lang w:val="uk-UA"/>
        </w:rPr>
        <w:t>енергоефективності</w:t>
      </w:r>
      <w:r w:rsidR="005413E0">
        <w:rPr>
          <w:rFonts w:ascii="Times New Roman" w:hAnsi="Times New Roman" w:cs="Times New Roman"/>
          <w:sz w:val="28"/>
          <w:szCs w:val="28"/>
          <w:lang w:val="uk-UA"/>
        </w:rPr>
        <w:t>, що відбувся 20 вересня</w:t>
      </w:r>
      <w:r w:rsidR="00290E27">
        <w:rPr>
          <w:rFonts w:ascii="Times New Roman" w:hAnsi="Times New Roman" w:cs="Times New Roman"/>
          <w:sz w:val="28"/>
          <w:szCs w:val="28"/>
          <w:lang w:val="uk-UA"/>
        </w:rPr>
        <w:t xml:space="preserve"> у рамках </w:t>
      </w:r>
      <w:r w:rsidRPr="00A53390">
        <w:rPr>
          <w:rFonts w:ascii="Times New Roman" w:hAnsi="Times New Roman" w:cs="Times New Roman"/>
          <w:sz w:val="28"/>
          <w:szCs w:val="28"/>
          <w:lang w:val="uk-UA"/>
        </w:rPr>
        <w:t xml:space="preserve">ХІІІ </w:t>
      </w:r>
      <w:r w:rsidR="00290E27">
        <w:rPr>
          <w:rFonts w:ascii="Times New Roman" w:hAnsi="Times New Roman" w:cs="Times New Roman"/>
          <w:sz w:val="28"/>
          <w:szCs w:val="28"/>
          <w:lang w:val="uk-UA"/>
        </w:rPr>
        <w:t>Укра</w:t>
      </w:r>
      <w:r w:rsidR="006E2C44">
        <w:rPr>
          <w:rFonts w:ascii="Times New Roman" w:hAnsi="Times New Roman" w:cs="Times New Roman"/>
          <w:sz w:val="28"/>
          <w:szCs w:val="28"/>
          <w:lang w:val="uk-UA"/>
        </w:rPr>
        <w:t xml:space="preserve">їнського муніципального форуму </w:t>
      </w:r>
      <w:r w:rsidR="00290E27">
        <w:rPr>
          <w:rFonts w:ascii="Times New Roman" w:hAnsi="Times New Roman" w:cs="Times New Roman"/>
          <w:sz w:val="28"/>
          <w:szCs w:val="28"/>
          <w:lang w:val="uk-UA"/>
        </w:rPr>
        <w:t>в Одесі</w:t>
      </w:r>
      <w:r w:rsidR="005413E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290E27">
        <w:rPr>
          <w:rFonts w:ascii="Times New Roman" w:hAnsi="Times New Roman" w:cs="Times New Roman"/>
          <w:sz w:val="28"/>
          <w:szCs w:val="28"/>
          <w:lang w:val="uk-UA"/>
        </w:rPr>
        <w:t xml:space="preserve">Голова </w:t>
      </w:r>
      <w:proofErr w:type="spellStart"/>
      <w:r w:rsidR="00290E27">
        <w:rPr>
          <w:rFonts w:ascii="Times New Roman" w:hAnsi="Times New Roman" w:cs="Times New Roman"/>
          <w:sz w:val="28"/>
          <w:szCs w:val="28"/>
          <w:lang w:val="uk-UA"/>
        </w:rPr>
        <w:t>Держенергоефективності</w:t>
      </w:r>
      <w:proofErr w:type="spellEnd"/>
      <w:r w:rsidR="00290E27">
        <w:rPr>
          <w:rFonts w:ascii="Times New Roman" w:hAnsi="Times New Roman" w:cs="Times New Roman"/>
          <w:sz w:val="28"/>
          <w:szCs w:val="28"/>
          <w:lang w:val="uk-UA"/>
        </w:rPr>
        <w:t xml:space="preserve"> Сергій Савчук закликав </w:t>
      </w:r>
      <w:r w:rsidR="002A11B7">
        <w:rPr>
          <w:rFonts w:ascii="Times New Roman" w:hAnsi="Times New Roman" w:cs="Times New Roman"/>
          <w:sz w:val="28"/>
          <w:szCs w:val="28"/>
          <w:lang w:val="uk-UA"/>
        </w:rPr>
        <w:t>міських, селищних та</w:t>
      </w:r>
      <w:r w:rsidR="002A11B7" w:rsidRPr="002A11B7">
        <w:rPr>
          <w:rFonts w:ascii="Times New Roman" w:hAnsi="Times New Roman" w:cs="Times New Roman"/>
          <w:sz w:val="28"/>
          <w:szCs w:val="28"/>
          <w:lang w:val="uk-UA"/>
        </w:rPr>
        <w:t xml:space="preserve"> сільськ</w:t>
      </w:r>
      <w:r w:rsidR="002A11B7">
        <w:rPr>
          <w:rFonts w:ascii="Times New Roman" w:hAnsi="Times New Roman" w:cs="Times New Roman"/>
          <w:sz w:val="28"/>
          <w:szCs w:val="28"/>
          <w:lang w:val="uk-UA"/>
        </w:rPr>
        <w:t>их голів</w:t>
      </w:r>
      <w:r w:rsidR="006842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D74A3">
        <w:rPr>
          <w:rFonts w:ascii="Times New Roman" w:hAnsi="Times New Roman" w:cs="Times New Roman"/>
          <w:sz w:val="28"/>
          <w:szCs w:val="28"/>
          <w:lang w:val="uk-UA"/>
        </w:rPr>
        <w:t>використовувати комплексний підхід до пі</w:t>
      </w:r>
      <w:r w:rsidR="00290E27">
        <w:rPr>
          <w:rFonts w:ascii="Times New Roman" w:hAnsi="Times New Roman" w:cs="Times New Roman"/>
          <w:sz w:val="28"/>
          <w:szCs w:val="28"/>
          <w:lang w:val="uk-UA"/>
        </w:rPr>
        <w:t xml:space="preserve">дготовки до опалювального сезону. Мова йде і про «теплі кредити», і ЕСКО, і </w:t>
      </w:r>
      <w:proofErr w:type="spellStart"/>
      <w:r w:rsidR="00290E27">
        <w:rPr>
          <w:rFonts w:ascii="Times New Roman" w:hAnsi="Times New Roman" w:cs="Times New Roman"/>
          <w:sz w:val="28"/>
          <w:szCs w:val="28"/>
          <w:lang w:val="uk-UA"/>
        </w:rPr>
        <w:t>енергоменеджмент</w:t>
      </w:r>
      <w:proofErr w:type="spellEnd"/>
      <w:r w:rsidR="00290E27">
        <w:rPr>
          <w:rFonts w:ascii="Times New Roman" w:hAnsi="Times New Roman" w:cs="Times New Roman"/>
          <w:sz w:val="28"/>
          <w:szCs w:val="28"/>
          <w:lang w:val="uk-UA"/>
        </w:rPr>
        <w:t>, і проекти із встановлення твердопаливних котелень тощо.</w:t>
      </w:r>
    </w:p>
    <w:p w:rsidR="00290E27" w:rsidRDefault="00290E27" w:rsidP="00290E27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33B50" w:rsidRDefault="00FA776E" w:rsidP="00290E27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Як пояснив С.Савчук, кожний інструмент з енергоефективності, запропонований державою, - </w:t>
      </w:r>
      <w:r w:rsidR="00684296">
        <w:rPr>
          <w:rFonts w:ascii="Times New Roman" w:hAnsi="Times New Roman" w:cs="Times New Roman"/>
          <w:sz w:val="28"/>
          <w:szCs w:val="28"/>
          <w:lang w:val="uk-UA"/>
        </w:rPr>
        <w:t xml:space="preserve">це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інвестиція у сталий розвиток місцевих громад. Наприклад, місцеві програми здешевлення «теплих кредитів»  - це додаткова підтримка населення в утепленні свого житла. </w:t>
      </w:r>
      <w:r w:rsidR="00CC6CCE">
        <w:rPr>
          <w:rFonts w:ascii="Times New Roman" w:hAnsi="Times New Roman" w:cs="Times New Roman"/>
          <w:sz w:val="28"/>
          <w:szCs w:val="28"/>
          <w:lang w:val="uk-UA"/>
        </w:rPr>
        <w:t xml:space="preserve">Завдяки такій допомозі домогосподарства активніше долучаються до енергозбереження, отримують більшу економію витрат на відповідні заходи, а згодом і на комунальні послуги. </w:t>
      </w:r>
    </w:p>
    <w:p w:rsidR="00CC6CCE" w:rsidRDefault="00CC6CCE" w:rsidP="00290E27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06E18" w:rsidRDefault="00733B50" w:rsidP="00290E27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ЕСКО-меха</w:t>
      </w:r>
      <w:r w:rsidR="00CC6CCE">
        <w:rPr>
          <w:rFonts w:ascii="Times New Roman" w:hAnsi="Times New Roman" w:cs="Times New Roman"/>
          <w:sz w:val="28"/>
          <w:szCs w:val="28"/>
          <w:lang w:val="uk-UA"/>
        </w:rPr>
        <w:t xml:space="preserve">нізм, який наразі реалізується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5 регіонах країни, - це вигідне партнерство влади та бізнесу, яке веде до </w:t>
      </w:r>
      <w:r w:rsidR="00AA2DB1">
        <w:rPr>
          <w:rFonts w:ascii="Times New Roman" w:hAnsi="Times New Roman" w:cs="Times New Roman"/>
          <w:sz w:val="28"/>
          <w:szCs w:val="28"/>
          <w:lang w:val="uk-UA"/>
        </w:rPr>
        <w:t>утеплення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шкіл, дитсадків</w:t>
      </w:r>
      <w:r w:rsidR="00A53390">
        <w:rPr>
          <w:rFonts w:ascii="Times New Roman" w:hAnsi="Times New Roman" w:cs="Times New Roman"/>
          <w:sz w:val="28"/>
          <w:szCs w:val="28"/>
          <w:lang w:val="uk-UA"/>
        </w:rPr>
        <w:t>, лікарень тощо,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значної економії енергоспоживання та заощаджен</w:t>
      </w:r>
      <w:r w:rsidR="00AA2DB1">
        <w:rPr>
          <w:rFonts w:ascii="Times New Roman" w:hAnsi="Times New Roman" w:cs="Times New Roman"/>
          <w:sz w:val="28"/>
          <w:szCs w:val="28"/>
          <w:lang w:val="uk-UA"/>
        </w:rPr>
        <w:t>ня місцевих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бюджетів на оплаті комунальних послуг.</w:t>
      </w:r>
      <w:r w:rsidR="00706E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82E1C" w:rsidRPr="00AA2DB1" w:rsidRDefault="00282E1C" w:rsidP="00290E27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33B50" w:rsidRDefault="00706E18" w:rsidP="00290E27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«На сьогодні Агентство разом з місцевою владою відібрало майже 12 тис. потенційних об’єктів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енергосервісу</w:t>
      </w:r>
      <w:proofErr w:type="spellEnd"/>
      <w:r w:rsidR="00282E1C">
        <w:rPr>
          <w:rFonts w:ascii="Times New Roman" w:hAnsi="Times New Roman" w:cs="Times New Roman"/>
          <w:sz w:val="28"/>
          <w:szCs w:val="28"/>
          <w:lang w:val="uk-UA"/>
        </w:rPr>
        <w:t xml:space="preserve">», - нагадав </w:t>
      </w:r>
      <w:proofErr w:type="spellStart"/>
      <w:r w:rsidR="00282E1C">
        <w:rPr>
          <w:rFonts w:ascii="Times New Roman" w:hAnsi="Times New Roman" w:cs="Times New Roman"/>
          <w:sz w:val="28"/>
          <w:szCs w:val="28"/>
          <w:lang w:val="uk-UA"/>
        </w:rPr>
        <w:t>С.Савчук</w:t>
      </w:r>
      <w:proofErr w:type="spellEnd"/>
      <w:r w:rsidR="00282E1C">
        <w:rPr>
          <w:rFonts w:ascii="Times New Roman" w:hAnsi="Times New Roman" w:cs="Times New Roman"/>
          <w:sz w:val="28"/>
          <w:szCs w:val="28"/>
          <w:lang w:val="uk-UA"/>
        </w:rPr>
        <w:t xml:space="preserve"> та додав, що ЕСКО-інвестори можуть ознайомитися з цими об’єктами та обрати найперспективніші для роботи на сайті Агентства: </w:t>
      </w:r>
      <w:hyperlink r:id="rId5" w:history="1">
        <w:r w:rsidR="00CB22CA" w:rsidRPr="00920AA9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http://saee.gov.ua/uk/content/energoservis_1</w:t>
        </w:r>
      </w:hyperlink>
      <w:r w:rsidR="00CB22C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B22CA" w:rsidRDefault="00CB22CA" w:rsidP="00290E27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B22CA" w:rsidRDefault="00CB22CA" w:rsidP="00290E27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Голова Агентства також закликав представників місцевої влади впроваджувати систему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енергомен</w:t>
      </w:r>
      <w:r w:rsidR="00684296">
        <w:rPr>
          <w:rFonts w:ascii="Times New Roman" w:hAnsi="Times New Roman" w:cs="Times New Roman"/>
          <w:sz w:val="28"/>
          <w:szCs w:val="28"/>
          <w:lang w:val="uk-UA"/>
        </w:rPr>
        <w:t>едж</w:t>
      </w:r>
      <w:r w:rsidR="00A53390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684296">
        <w:rPr>
          <w:rFonts w:ascii="Times New Roman" w:hAnsi="Times New Roman" w:cs="Times New Roman"/>
          <w:sz w:val="28"/>
          <w:szCs w:val="28"/>
          <w:lang w:val="uk-UA"/>
        </w:rPr>
        <w:t>енту</w:t>
      </w:r>
      <w:proofErr w:type="spellEnd"/>
      <w:r w:rsidR="00684296">
        <w:rPr>
          <w:rFonts w:ascii="Times New Roman" w:hAnsi="Times New Roman" w:cs="Times New Roman"/>
          <w:sz w:val="28"/>
          <w:szCs w:val="28"/>
          <w:lang w:val="uk-UA"/>
        </w:rPr>
        <w:t xml:space="preserve"> у бюджетних закладах. Це першочерговий крок, який вже на першому етапі дасть </w:t>
      </w:r>
      <w:r w:rsidR="007C53C2">
        <w:rPr>
          <w:rFonts w:ascii="Times New Roman" w:hAnsi="Times New Roman" w:cs="Times New Roman"/>
          <w:sz w:val="28"/>
          <w:szCs w:val="28"/>
          <w:lang w:val="uk-UA"/>
        </w:rPr>
        <w:t>10-</w:t>
      </w:r>
      <w:r w:rsidR="00684296">
        <w:rPr>
          <w:rFonts w:ascii="Times New Roman" w:hAnsi="Times New Roman" w:cs="Times New Roman"/>
          <w:sz w:val="28"/>
          <w:szCs w:val="28"/>
          <w:lang w:val="uk-UA"/>
        </w:rPr>
        <w:t>20 % економії енергоспоживання без додаткових інвестицій.</w:t>
      </w:r>
      <w:r w:rsidR="007C53C2">
        <w:rPr>
          <w:rFonts w:ascii="Times New Roman" w:hAnsi="Times New Roman" w:cs="Times New Roman"/>
          <w:sz w:val="28"/>
          <w:szCs w:val="28"/>
          <w:lang w:val="uk-UA"/>
        </w:rPr>
        <w:t xml:space="preserve"> Щоб полегшити роботу над цим питанням, Агентство у співпраці з експертами підготувало методичні рекомендації: </w:t>
      </w:r>
      <w:hyperlink r:id="rId6" w:history="1">
        <w:r w:rsidR="007C53C2" w:rsidRPr="00920AA9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http://saee.gov.ua/uk/business/energetichny-audit-ta-manadzhment</w:t>
        </w:r>
      </w:hyperlink>
      <w:r w:rsidR="007C53C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C53C2" w:rsidRDefault="007C53C2" w:rsidP="00290E27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C53C2" w:rsidRDefault="00313894" w:rsidP="00290E27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 обійшов увагою Сергій Савчук і економічну вигоду для громад від реалізації проектів «чистої» енергетики.</w:t>
      </w:r>
    </w:p>
    <w:p w:rsidR="00313894" w:rsidRDefault="00313894" w:rsidP="00290E27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33B50" w:rsidRDefault="00313894" w:rsidP="00290E27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 підсумками Дня енергоефективності учасники форуму підготували звернення до вищих органів виконавчої влади щодо якнайшвидшого вирішення питань у сфері житлово-комунального господарства. </w:t>
      </w:r>
      <w:r w:rsidR="00376E41">
        <w:rPr>
          <w:rFonts w:ascii="Times New Roman" w:hAnsi="Times New Roman" w:cs="Times New Roman"/>
          <w:sz w:val="28"/>
          <w:szCs w:val="28"/>
          <w:lang w:val="uk-UA"/>
        </w:rPr>
        <w:t xml:space="preserve">Зокрема, пропонується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продовження програми «теплих кредитів» на 2018 рік, її розширення на управителів житла, прискорення розробки підзаконних актів до Закону України «Про </w:t>
      </w:r>
      <w:r w:rsidRPr="00313894">
        <w:rPr>
          <w:rFonts w:ascii="Times New Roman" w:hAnsi="Times New Roman" w:cs="Times New Roman"/>
          <w:sz w:val="28"/>
          <w:szCs w:val="28"/>
          <w:lang w:val="uk-UA"/>
        </w:rPr>
        <w:t>комерційний облік теплової енергії та водопостачання»</w:t>
      </w:r>
      <w:r w:rsidR="00932C47">
        <w:rPr>
          <w:rFonts w:ascii="Times New Roman" w:hAnsi="Times New Roman" w:cs="Times New Roman"/>
          <w:sz w:val="28"/>
          <w:szCs w:val="28"/>
          <w:lang w:val="uk-UA"/>
        </w:rPr>
        <w:t xml:space="preserve"> тощо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E2C44" w:rsidRDefault="006E2C44" w:rsidP="00290E27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E2C44" w:rsidRDefault="006E2C44" w:rsidP="00290E27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2C44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Довідково: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День енергоефективності в рамках </w:t>
      </w:r>
      <w:r w:rsidR="00A53390" w:rsidRPr="00A53390">
        <w:rPr>
          <w:rFonts w:ascii="Times New Roman" w:hAnsi="Times New Roman" w:cs="Times New Roman"/>
          <w:sz w:val="28"/>
          <w:szCs w:val="28"/>
          <w:lang w:val="uk-UA"/>
        </w:rPr>
        <w:t>ХІІІ</w:t>
      </w:r>
      <w:r w:rsidR="00A533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Українського муніципального форуму</w:t>
      </w:r>
      <w:r w:rsidRPr="006E2C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організовано 20 вересня в Одесі Асоціацією міст України</w:t>
      </w:r>
      <w:r w:rsidR="009D58EC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hyperlink r:id="rId7" w:history="1">
        <w:r w:rsidR="00215CC4" w:rsidRPr="00B8642E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https://www.auc.org.ua</w:t>
        </w:r>
      </w:hyperlink>
      <w:r w:rsidR="009D58EC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E2C44">
        <w:rPr>
          <w:rFonts w:ascii="Times New Roman" w:hAnsi="Times New Roman" w:cs="Times New Roman"/>
          <w:sz w:val="28"/>
          <w:szCs w:val="28"/>
          <w:lang w:val="uk-UA"/>
        </w:rPr>
        <w:t>у співпраці з Міжнародною фінансовою корпорацією</w:t>
      </w:r>
      <w:r w:rsidR="009D58EC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hyperlink r:id="rId8" w:history="1">
        <w:r w:rsidR="00215CC4" w:rsidRPr="00B8642E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http://www.ifc.org</w:t>
        </w:r>
      </w:hyperlink>
      <w:bookmarkStart w:id="0" w:name="_GoBack"/>
      <w:bookmarkEnd w:id="0"/>
      <w:r w:rsidR="009D58EC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6E2C44">
        <w:rPr>
          <w:rFonts w:ascii="Times New Roman" w:hAnsi="Times New Roman" w:cs="Times New Roman"/>
          <w:sz w:val="28"/>
          <w:szCs w:val="28"/>
          <w:lang w:val="uk-UA"/>
        </w:rPr>
        <w:t xml:space="preserve"> та Радою голів ОСББ.</w:t>
      </w:r>
      <w:r w:rsidR="00A533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20A75" w:rsidRPr="00290E27" w:rsidRDefault="00320A75" w:rsidP="00320A75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90E27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Управління комунікації та </w:t>
      </w:r>
      <w:proofErr w:type="spellStart"/>
      <w:r w:rsidRPr="00290E27">
        <w:rPr>
          <w:rFonts w:ascii="Times New Roman" w:hAnsi="Times New Roman" w:cs="Times New Roman"/>
          <w:b/>
          <w:sz w:val="28"/>
          <w:szCs w:val="28"/>
          <w:lang w:val="uk-UA"/>
        </w:rPr>
        <w:t>зв’язків</w:t>
      </w:r>
      <w:proofErr w:type="spellEnd"/>
      <w:r w:rsidRPr="00290E2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 </w:t>
      </w:r>
      <w:proofErr w:type="spellStart"/>
      <w:r w:rsidRPr="00290E27">
        <w:rPr>
          <w:rFonts w:ascii="Times New Roman" w:hAnsi="Times New Roman" w:cs="Times New Roman"/>
          <w:b/>
          <w:sz w:val="28"/>
          <w:szCs w:val="28"/>
          <w:lang w:val="uk-UA"/>
        </w:rPr>
        <w:t>громадькістю</w:t>
      </w:r>
      <w:proofErr w:type="spellEnd"/>
    </w:p>
    <w:sectPr w:rsidR="00320A75" w:rsidRPr="00290E27" w:rsidSect="00320A7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0A75"/>
    <w:rsid w:val="00017FE9"/>
    <w:rsid w:val="00215CC4"/>
    <w:rsid w:val="00282E1C"/>
    <w:rsid w:val="00290E27"/>
    <w:rsid w:val="002A11B7"/>
    <w:rsid w:val="002D74A3"/>
    <w:rsid w:val="00313894"/>
    <w:rsid w:val="00320A75"/>
    <w:rsid w:val="00343582"/>
    <w:rsid w:val="00376E41"/>
    <w:rsid w:val="0050309F"/>
    <w:rsid w:val="005413E0"/>
    <w:rsid w:val="005D4035"/>
    <w:rsid w:val="00684296"/>
    <w:rsid w:val="006E2C44"/>
    <w:rsid w:val="00706E18"/>
    <w:rsid w:val="00733B50"/>
    <w:rsid w:val="007C53C2"/>
    <w:rsid w:val="008805D6"/>
    <w:rsid w:val="00932C47"/>
    <w:rsid w:val="00964089"/>
    <w:rsid w:val="009D58EC"/>
    <w:rsid w:val="00A53390"/>
    <w:rsid w:val="00AA2DB1"/>
    <w:rsid w:val="00CB22CA"/>
    <w:rsid w:val="00CC6CCE"/>
    <w:rsid w:val="00DD4BA4"/>
    <w:rsid w:val="00ED4F74"/>
    <w:rsid w:val="00FA7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B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0A7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CB22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fc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uc.org.u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aee.gov.ua/uk/business/energetichny-audit-ta-manadzhment" TargetMode="External"/><Relationship Id="rId5" Type="http://schemas.openxmlformats.org/officeDocument/2006/relationships/hyperlink" Target="http://saee.gov.ua/uk/content/energoservis_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Заїка Таїсія М.</cp:lastModifiedBy>
  <cp:revision>30</cp:revision>
  <dcterms:created xsi:type="dcterms:W3CDTF">2017-09-21T00:00:00Z</dcterms:created>
  <dcterms:modified xsi:type="dcterms:W3CDTF">2017-09-21T06:08:00Z</dcterms:modified>
</cp:coreProperties>
</file>