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63" w:rsidRPr="00866EDF" w:rsidRDefault="001D0A63" w:rsidP="001D0A63">
      <w:pPr>
        <w:ind w:left="6521"/>
        <w:rPr>
          <w:sz w:val="28"/>
          <w:szCs w:val="28"/>
        </w:rPr>
      </w:pPr>
      <w:r w:rsidRPr="00866EDF">
        <w:rPr>
          <w:sz w:val="28"/>
          <w:szCs w:val="28"/>
        </w:rPr>
        <w:t>ЗАТВЕРДЖЕНО</w:t>
      </w:r>
    </w:p>
    <w:p w:rsidR="001D0A63" w:rsidRPr="00866EDF" w:rsidRDefault="001D0A63" w:rsidP="001D0A63">
      <w:pPr>
        <w:ind w:left="6521"/>
        <w:rPr>
          <w:sz w:val="28"/>
          <w:szCs w:val="28"/>
        </w:rPr>
      </w:pPr>
      <w:r w:rsidRPr="00866EDF">
        <w:rPr>
          <w:sz w:val="28"/>
          <w:szCs w:val="28"/>
        </w:rPr>
        <w:t xml:space="preserve">Наказ в.о. начальника управління соціального захисту населення Новоайдарської районної державної адміністрації </w:t>
      </w:r>
    </w:p>
    <w:p w:rsidR="001D0A63" w:rsidRPr="0075479E" w:rsidRDefault="00D045DB" w:rsidP="001D0A63">
      <w:pPr>
        <w:tabs>
          <w:tab w:val="left" w:pos="5076"/>
        </w:tabs>
        <w:ind w:left="108"/>
        <w:rPr>
          <w:sz w:val="28"/>
          <w:szCs w:val="28"/>
        </w:rPr>
      </w:pPr>
      <w:r>
        <w:rPr>
          <w:sz w:val="28"/>
          <w:szCs w:val="28"/>
        </w:rPr>
        <w:t xml:space="preserve">                                                                                            від </w:t>
      </w:r>
      <w:r>
        <w:rPr>
          <w:sz w:val="28"/>
          <w:szCs w:val="28"/>
          <w:u w:val="single"/>
        </w:rPr>
        <w:t>30.07.2020</w:t>
      </w:r>
      <w:r>
        <w:rPr>
          <w:sz w:val="28"/>
          <w:szCs w:val="28"/>
        </w:rPr>
        <w:t xml:space="preserve">  № </w:t>
      </w:r>
      <w:r>
        <w:rPr>
          <w:sz w:val="28"/>
          <w:szCs w:val="28"/>
          <w:u w:val="single"/>
        </w:rPr>
        <w:t>28</w:t>
      </w:r>
    </w:p>
    <w:p w:rsidR="00BD3A47" w:rsidRDefault="00BD3A47" w:rsidP="001F1109">
      <w:pPr>
        <w:jc w:val="center"/>
        <w:rPr>
          <w:b/>
          <w:sz w:val="28"/>
          <w:szCs w:val="28"/>
        </w:rPr>
      </w:pPr>
    </w:p>
    <w:p w:rsidR="0027465F" w:rsidRDefault="0027465F" w:rsidP="001F1109">
      <w:pPr>
        <w:jc w:val="center"/>
        <w:rPr>
          <w:b/>
          <w:sz w:val="28"/>
          <w:szCs w:val="28"/>
        </w:rPr>
      </w:pPr>
      <w:r>
        <w:rPr>
          <w:b/>
          <w:sz w:val="28"/>
          <w:szCs w:val="28"/>
        </w:rPr>
        <w:t>ТЕХНОЛОГІЧНА КАРТКА</w:t>
      </w:r>
    </w:p>
    <w:p w:rsidR="001F1109" w:rsidRPr="00452612" w:rsidRDefault="001F1109" w:rsidP="001F1109">
      <w:pPr>
        <w:jc w:val="center"/>
        <w:rPr>
          <w:b/>
          <w:sz w:val="28"/>
          <w:szCs w:val="28"/>
        </w:rPr>
      </w:pPr>
      <w:r w:rsidRPr="00452612">
        <w:rPr>
          <w:b/>
          <w:sz w:val="28"/>
          <w:szCs w:val="28"/>
        </w:rPr>
        <w:t>адміністративної послуги</w:t>
      </w:r>
    </w:p>
    <w:p w:rsidR="0027465F" w:rsidRDefault="0027465F" w:rsidP="001F1109">
      <w:pPr>
        <w:jc w:val="center"/>
        <w:rPr>
          <w:b/>
          <w:sz w:val="24"/>
          <w:szCs w:val="24"/>
        </w:rPr>
      </w:pPr>
      <w:r>
        <w:rPr>
          <w:rStyle w:val="rvts0"/>
          <w:b/>
          <w:sz w:val="24"/>
          <w:szCs w:val="24"/>
        </w:rPr>
        <w:t>«</w:t>
      </w:r>
      <w:r w:rsidR="001F1109" w:rsidRPr="00497A11">
        <w:rPr>
          <w:rStyle w:val="rvts0"/>
          <w:b/>
          <w:sz w:val="24"/>
          <w:szCs w:val="24"/>
        </w:rPr>
        <w:t xml:space="preserve">ПРИЗНАЧЕННЯ ОДНОРАЗОВОЇ МАТЕРІАЛЬНОЇ ДОПОМОГИ </w:t>
      </w:r>
      <w:r w:rsidR="001F1109" w:rsidRPr="00497A11">
        <w:rPr>
          <w:b/>
          <w:sz w:val="24"/>
          <w:szCs w:val="24"/>
        </w:rPr>
        <w:t>ОСОБАМ З ІНВАЛІДНІСТЮ ТА ДІТЯМ З ІНВАЛІДНІСТЮ</w:t>
      </w:r>
      <w:r>
        <w:rPr>
          <w:b/>
          <w:sz w:val="24"/>
          <w:szCs w:val="24"/>
        </w:rPr>
        <w:t>»</w:t>
      </w:r>
    </w:p>
    <w:p w:rsidR="0027465F" w:rsidRDefault="0027465F" w:rsidP="001F1109">
      <w:pPr>
        <w:jc w:val="center"/>
        <w:rPr>
          <w:b/>
          <w:sz w:val="24"/>
          <w:szCs w:val="24"/>
        </w:rPr>
      </w:pPr>
    </w:p>
    <w:p w:rsidR="001F1109" w:rsidRPr="0027465F" w:rsidRDefault="0027465F" w:rsidP="001F1109">
      <w:pPr>
        <w:jc w:val="center"/>
        <w:rPr>
          <w:sz w:val="28"/>
          <w:szCs w:val="28"/>
          <w:u w:val="single"/>
        </w:rPr>
      </w:pPr>
      <w:r w:rsidRPr="0027465F">
        <w:rPr>
          <w:sz w:val="28"/>
          <w:szCs w:val="28"/>
          <w:u w:val="single"/>
        </w:rPr>
        <w:t>Управління соціального захисту населення Новоайдарської районної державної адміністрації</w:t>
      </w:r>
      <w:r w:rsidR="001F1109" w:rsidRPr="0027465F">
        <w:rPr>
          <w:sz w:val="28"/>
          <w:szCs w:val="28"/>
          <w:u w:val="single"/>
        </w:rPr>
        <w:t xml:space="preserve"> </w:t>
      </w:r>
    </w:p>
    <w:p w:rsidR="0027465F" w:rsidRPr="00452612" w:rsidRDefault="0027465F" w:rsidP="001F1109">
      <w:pPr>
        <w:jc w:val="center"/>
        <w:rPr>
          <w:b/>
          <w:sz w:val="28"/>
          <w:szCs w:val="28"/>
        </w:rPr>
      </w:pPr>
    </w:p>
    <w:tbl>
      <w:tblPr>
        <w:tblW w:w="103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2693"/>
        <w:gridCol w:w="1971"/>
        <w:gridCol w:w="993"/>
        <w:gridCol w:w="1430"/>
      </w:tblGrid>
      <w:tr w:rsidR="001A359D" w:rsidRPr="00452612" w:rsidTr="00147BC4">
        <w:tc>
          <w:tcPr>
            <w:tcW w:w="675" w:type="dxa"/>
          </w:tcPr>
          <w:p w:rsidR="001A359D" w:rsidRDefault="001A359D">
            <w:pPr>
              <w:ind w:left="-57" w:right="-57"/>
              <w:jc w:val="center"/>
              <w:rPr>
                <w:b/>
                <w:bCs/>
                <w:spacing w:val="-6"/>
                <w:sz w:val="24"/>
                <w:szCs w:val="24"/>
                <w:lang w:eastAsia="en-US"/>
              </w:rPr>
            </w:pPr>
            <w:r>
              <w:rPr>
                <w:b/>
                <w:bCs/>
                <w:spacing w:val="-6"/>
              </w:rPr>
              <w:t>№</w:t>
            </w:r>
          </w:p>
          <w:p w:rsidR="001A359D" w:rsidRDefault="001A359D">
            <w:pPr>
              <w:ind w:left="-57" w:right="-57"/>
              <w:jc w:val="center"/>
              <w:rPr>
                <w:b/>
                <w:bCs/>
                <w:spacing w:val="-6"/>
                <w:sz w:val="24"/>
                <w:szCs w:val="24"/>
                <w:lang w:eastAsia="en-US"/>
              </w:rPr>
            </w:pPr>
            <w:r>
              <w:rPr>
                <w:b/>
                <w:bCs/>
                <w:spacing w:val="-6"/>
              </w:rPr>
              <w:t>з/п</w:t>
            </w:r>
          </w:p>
        </w:tc>
        <w:tc>
          <w:tcPr>
            <w:tcW w:w="2552" w:type="dxa"/>
            <w:vAlign w:val="center"/>
          </w:tcPr>
          <w:p w:rsidR="001A359D" w:rsidRDefault="001A359D">
            <w:pPr>
              <w:ind w:left="-57" w:right="-57"/>
              <w:jc w:val="center"/>
              <w:rPr>
                <w:b/>
                <w:bCs/>
                <w:spacing w:val="-6"/>
                <w:sz w:val="24"/>
                <w:szCs w:val="24"/>
                <w:lang w:eastAsia="en-US"/>
              </w:rPr>
            </w:pPr>
            <w:r>
              <w:rPr>
                <w:b/>
                <w:bCs/>
                <w:spacing w:val="-6"/>
              </w:rPr>
              <w:t>Етапи опрацювання заяви про надання адміністративної послуги</w:t>
            </w:r>
          </w:p>
        </w:tc>
        <w:tc>
          <w:tcPr>
            <w:tcW w:w="2693" w:type="dxa"/>
            <w:vAlign w:val="center"/>
          </w:tcPr>
          <w:p w:rsidR="001A359D" w:rsidRDefault="001A359D">
            <w:pPr>
              <w:ind w:left="-57" w:right="-57"/>
              <w:jc w:val="center"/>
              <w:rPr>
                <w:b/>
                <w:bCs/>
                <w:spacing w:val="-6"/>
                <w:sz w:val="24"/>
                <w:szCs w:val="24"/>
                <w:lang w:eastAsia="en-US"/>
              </w:rPr>
            </w:pPr>
            <w:r>
              <w:rPr>
                <w:b/>
                <w:bCs/>
                <w:spacing w:val="-6"/>
              </w:rPr>
              <w:t>Відповідальна особа</w:t>
            </w:r>
          </w:p>
        </w:tc>
        <w:tc>
          <w:tcPr>
            <w:tcW w:w="1971" w:type="dxa"/>
            <w:vAlign w:val="center"/>
          </w:tcPr>
          <w:p w:rsidR="001A359D" w:rsidRDefault="001A359D">
            <w:pPr>
              <w:ind w:left="-57" w:right="-57"/>
              <w:jc w:val="center"/>
              <w:rPr>
                <w:b/>
                <w:bCs/>
                <w:spacing w:val="-6"/>
                <w:sz w:val="24"/>
                <w:szCs w:val="24"/>
                <w:lang w:eastAsia="en-US"/>
              </w:rPr>
            </w:pPr>
            <w:r>
              <w:rPr>
                <w:b/>
                <w:bCs/>
                <w:spacing w:val="-6"/>
              </w:rPr>
              <w:t>Структурні підрозділи, відповідальні за етапи (дію, рішення)</w:t>
            </w:r>
          </w:p>
        </w:tc>
        <w:tc>
          <w:tcPr>
            <w:tcW w:w="993" w:type="dxa"/>
            <w:vAlign w:val="center"/>
          </w:tcPr>
          <w:p w:rsidR="001A359D" w:rsidRDefault="001A359D">
            <w:pPr>
              <w:ind w:left="-57" w:right="-57"/>
              <w:jc w:val="center"/>
              <w:rPr>
                <w:b/>
                <w:bCs/>
                <w:spacing w:val="-6"/>
                <w:sz w:val="24"/>
                <w:szCs w:val="24"/>
                <w:lang w:eastAsia="en-US"/>
              </w:rPr>
            </w:pPr>
            <w:r>
              <w:rPr>
                <w:b/>
                <w:bCs/>
                <w:spacing w:val="-6"/>
              </w:rPr>
              <w:t>Дія (В, У, П, З)</w:t>
            </w:r>
          </w:p>
        </w:tc>
        <w:tc>
          <w:tcPr>
            <w:tcW w:w="1430" w:type="dxa"/>
            <w:vAlign w:val="center"/>
          </w:tcPr>
          <w:p w:rsidR="001A359D" w:rsidRDefault="001A359D">
            <w:pPr>
              <w:ind w:left="-57" w:right="-57"/>
              <w:jc w:val="center"/>
              <w:rPr>
                <w:b/>
                <w:bCs/>
                <w:spacing w:val="-6"/>
                <w:sz w:val="24"/>
                <w:szCs w:val="24"/>
                <w:lang w:eastAsia="en-US"/>
              </w:rPr>
            </w:pPr>
            <w:r>
              <w:rPr>
                <w:b/>
                <w:bCs/>
                <w:spacing w:val="-6"/>
              </w:rPr>
              <w:t>Строки виконання етапів (дію, рішення)</w:t>
            </w:r>
          </w:p>
        </w:tc>
      </w:tr>
      <w:tr w:rsidR="001F1109" w:rsidRPr="00452612" w:rsidTr="00147BC4">
        <w:trPr>
          <w:trHeight w:val="332"/>
        </w:trPr>
        <w:tc>
          <w:tcPr>
            <w:tcW w:w="675" w:type="dxa"/>
            <w:vAlign w:val="center"/>
          </w:tcPr>
          <w:p w:rsidR="001F1109" w:rsidRPr="00452612" w:rsidRDefault="001F1109" w:rsidP="007C0BC9">
            <w:r w:rsidRPr="00452612">
              <w:rPr>
                <w:sz w:val="22"/>
                <w:szCs w:val="22"/>
              </w:rPr>
              <w:t>1</w:t>
            </w:r>
          </w:p>
        </w:tc>
        <w:tc>
          <w:tcPr>
            <w:tcW w:w="2552" w:type="dxa"/>
          </w:tcPr>
          <w:p w:rsidR="001F1109" w:rsidRDefault="001F1109" w:rsidP="001F1109">
            <w:pPr>
              <w:rPr>
                <w:sz w:val="22"/>
                <w:szCs w:val="22"/>
              </w:rPr>
            </w:pPr>
            <w:r w:rsidRPr="00452612">
              <w:rPr>
                <w:sz w:val="22"/>
                <w:szCs w:val="22"/>
              </w:rPr>
              <w:t xml:space="preserve">Реєстрація (оформлення) звернення суб’єкта звернення щодо призначення   </w:t>
            </w:r>
            <w:r>
              <w:rPr>
                <w:sz w:val="22"/>
                <w:szCs w:val="22"/>
              </w:rPr>
              <w:t>матеріальної допомоги</w:t>
            </w:r>
          </w:p>
          <w:p w:rsidR="000E33D9" w:rsidRPr="00452612" w:rsidRDefault="000E33D9" w:rsidP="001F1109">
            <w:r>
              <w:rPr>
                <w:sz w:val="22"/>
                <w:szCs w:val="22"/>
              </w:rPr>
              <w:t>особам з інвалідністю та дітям з інвалідністю</w:t>
            </w:r>
          </w:p>
        </w:tc>
        <w:tc>
          <w:tcPr>
            <w:tcW w:w="2693" w:type="dxa"/>
          </w:tcPr>
          <w:p w:rsidR="001F1109" w:rsidRPr="0039088D" w:rsidRDefault="00651B43" w:rsidP="007C0BC9">
            <w:r>
              <w:rPr>
                <w:sz w:val="22"/>
                <w:szCs w:val="22"/>
              </w:rPr>
              <w:t>Адміністратор ЦНАП</w:t>
            </w:r>
            <w:r w:rsidR="001F1109" w:rsidRPr="0039088D">
              <w:rPr>
                <w:sz w:val="22"/>
                <w:szCs w:val="22"/>
              </w:rPr>
              <w:t xml:space="preserve">  </w:t>
            </w:r>
          </w:p>
        </w:tc>
        <w:tc>
          <w:tcPr>
            <w:tcW w:w="1971" w:type="dxa"/>
          </w:tcPr>
          <w:p w:rsidR="001F1109" w:rsidRPr="00452612" w:rsidRDefault="00651B43" w:rsidP="007C0BC9">
            <w:r>
              <w:rPr>
                <w:sz w:val="22"/>
                <w:szCs w:val="22"/>
              </w:rPr>
              <w:t>Центр надання адміністративних послуг</w:t>
            </w:r>
            <w:r w:rsidR="00147BC4">
              <w:rPr>
                <w:sz w:val="22"/>
                <w:szCs w:val="22"/>
              </w:rPr>
              <w:t>*</w:t>
            </w:r>
          </w:p>
        </w:tc>
        <w:tc>
          <w:tcPr>
            <w:tcW w:w="993" w:type="dxa"/>
          </w:tcPr>
          <w:p w:rsidR="001F1109" w:rsidRPr="00452612" w:rsidRDefault="001F1109" w:rsidP="007C0BC9">
            <w:r w:rsidRPr="00452612">
              <w:rPr>
                <w:sz w:val="22"/>
                <w:szCs w:val="22"/>
              </w:rPr>
              <w:t>В</w:t>
            </w:r>
          </w:p>
        </w:tc>
        <w:tc>
          <w:tcPr>
            <w:tcW w:w="1430" w:type="dxa"/>
            <w:vAlign w:val="center"/>
          </w:tcPr>
          <w:p w:rsidR="001F1109" w:rsidRPr="00452612" w:rsidRDefault="004E2218" w:rsidP="007C0BC9">
            <w:r>
              <w:rPr>
                <w:sz w:val="22"/>
                <w:szCs w:val="22"/>
              </w:rPr>
              <w:t>У день надходження заяви</w:t>
            </w:r>
          </w:p>
        </w:tc>
      </w:tr>
      <w:tr w:rsidR="001F1109" w:rsidRPr="00452612" w:rsidTr="00147BC4">
        <w:tc>
          <w:tcPr>
            <w:tcW w:w="675" w:type="dxa"/>
            <w:vAlign w:val="center"/>
          </w:tcPr>
          <w:p w:rsidR="001F1109" w:rsidRPr="00452612" w:rsidRDefault="001F1109" w:rsidP="007C0BC9">
            <w:r w:rsidRPr="00452612">
              <w:rPr>
                <w:sz w:val="22"/>
                <w:szCs w:val="22"/>
              </w:rPr>
              <w:t>2</w:t>
            </w:r>
          </w:p>
        </w:tc>
        <w:tc>
          <w:tcPr>
            <w:tcW w:w="2552" w:type="dxa"/>
          </w:tcPr>
          <w:p w:rsidR="001F1109" w:rsidRPr="00452612" w:rsidRDefault="001F1109" w:rsidP="0055067B">
            <w:r w:rsidRPr="00452612">
              <w:rPr>
                <w:sz w:val="22"/>
                <w:szCs w:val="22"/>
              </w:rPr>
              <w:t xml:space="preserve">Опрацювання звернення та </w:t>
            </w:r>
            <w:r w:rsidR="008428F1">
              <w:rPr>
                <w:sz w:val="22"/>
                <w:szCs w:val="22"/>
              </w:rPr>
              <w:t>проведення комісії</w:t>
            </w:r>
            <w:r w:rsidRPr="00452612">
              <w:rPr>
                <w:sz w:val="22"/>
                <w:szCs w:val="22"/>
              </w:rPr>
              <w:t xml:space="preserve">  щодо призначення   </w:t>
            </w:r>
            <w:r w:rsidR="000E33D9">
              <w:rPr>
                <w:sz w:val="22"/>
                <w:szCs w:val="22"/>
              </w:rPr>
              <w:t>матеріальної допомоги особам з інвалідністю та дітям з інвалідністю</w:t>
            </w:r>
          </w:p>
        </w:tc>
        <w:tc>
          <w:tcPr>
            <w:tcW w:w="2693" w:type="dxa"/>
          </w:tcPr>
          <w:p w:rsidR="001F1109" w:rsidRPr="00452612" w:rsidRDefault="0027465F" w:rsidP="00651B43">
            <w:r>
              <w:rPr>
                <w:color w:val="000000"/>
                <w:sz w:val="22"/>
                <w:szCs w:val="22"/>
              </w:rPr>
              <w:t>Секретар комісії, З</w:t>
            </w:r>
            <w:r w:rsidR="001F1109">
              <w:rPr>
                <w:color w:val="000000"/>
                <w:sz w:val="22"/>
                <w:szCs w:val="22"/>
              </w:rPr>
              <w:t xml:space="preserve">авідувач сектору </w:t>
            </w:r>
            <w:r w:rsidR="00651B43">
              <w:rPr>
                <w:sz w:val="22"/>
                <w:szCs w:val="22"/>
              </w:rPr>
              <w:t>соціальних гарантій та сімейної політики</w:t>
            </w:r>
            <w:r w:rsidR="001F1109" w:rsidRPr="0039088D">
              <w:rPr>
                <w:sz w:val="22"/>
                <w:szCs w:val="22"/>
              </w:rPr>
              <w:t xml:space="preserve">  </w:t>
            </w:r>
          </w:p>
        </w:tc>
        <w:tc>
          <w:tcPr>
            <w:tcW w:w="1971" w:type="dxa"/>
          </w:tcPr>
          <w:p w:rsidR="001F1109" w:rsidRPr="00452612" w:rsidRDefault="001F1109" w:rsidP="007C0BC9">
            <w:r w:rsidRPr="00452612">
              <w:rPr>
                <w:sz w:val="22"/>
                <w:szCs w:val="22"/>
              </w:rPr>
              <w:t>Управління соціального захисту населення</w:t>
            </w:r>
          </w:p>
        </w:tc>
        <w:tc>
          <w:tcPr>
            <w:tcW w:w="993" w:type="dxa"/>
          </w:tcPr>
          <w:p w:rsidR="001F1109" w:rsidRPr="00452612" w:rsidRDefault="001F1109" w:rsidP="007C0BC9">
            <w:r w:rsidRPr="00452612">
              <w:rPr>
                <w:sz w:val="22"/>
                <w:szCs w:val="22"/>
              </w:rPr>
              <w:t>3</w:t>
            </w:r>
          </w:p>
          <w:p w:rsidR="001F1109" w:rsidRPr="00452612" w:rsidRDefault="001F1109" w:rsidP="007C0BC9"/>
          <w:p w:rsidR="001F1109" w:rsidRPr="00452612" w:rsidRDefault="001F1109" w:rsidP="007C0BC9"/>
          <w:p w:rsidR="001F1109" w:rsidRPr="00452612" w:rsidRDefault="001F1109" w:rsidP="007C0BC9">
            <w:r>
              <w:rPr>
                <w:sz w:val="22"/>
                <w:szCs w:val="22"/>
              </w:rPr>
              <w:t>П</w:t>
            </w:r>
          </w:p>
          <w:p w:rsidR="001F1109" w:rsidRPr="00452612" w:rsidRDefault="001F1109" w:rsidP="007C0BC9"/>
          <w:p w:rsidR="001F1109" w:rsidRPr="00452612" w:rsidRDefault="001F1109" w:rsidP="007C0BC9"/>
          <w:p w:rsidR="001F1109" w:rsidRPr="00452612" w:rsidRDefault="001F1109" w:rsidP="007C0BC9"/>
          <w:p w:rsidR="001F1109" w:rsidRPr="00452612" w:rsidRDefault="001F1109" w:rsidP="007C0BC9">
            <w:r>
              <w:rPr>
                <w:sz w:val="22"/>
                <w:szCs w:val="22"/>
              </w:rPr>
              <w:t>В</w:t>
            </w:r>
          </w:p>
          <w:p w:rsidR="001F1109" w:rsidRPr="00452612" w:rsidRDefault="001F1109" w:rsidP="007C0BC9"/>
          <w:p w:rsidR="001F1109" w:rsidRPr="00452612" w:rsidRDefault="001F1109" w:rsidP="007C0BC9"/>
        </w:tc>
        <w:tc>
          <w:tcPr>
            <w:tcW w:w="1430" w:type="dxa"/>
            <w:vAlign w:val="center"/>
          </w:tcPr>
          <w:p w:rsidR="001F1109" w:rsidRPr="00452612" w:rsidRDefault="001F1109" w:rsidP="007C0BC9">
            <w:r w:rsidRPr="00452612">
              <w:rPr>
                <w:sz w:val="22"/>
                <w:szCs w:val="22"/>
              </w:rPr>
              <w:t>10 днів</w:t>
            </w:r>
          </w:p>
        </w:tc>
      </w:tr>
      <w:tr w:rsidR="0027465F" w:rsidRPr="00452612" w:rsidTr="00147BC4">
        <w:trPr>
          <w:trHeight w:val="2151"/>
        </w:trPr>
        <w:tc>
          <w:tcPr>
            <w:tcW w:w="675" w:type="dxa"/>
            <w:vAlign w:val="center"/>
          </w:tcPr>
          <w:p w:rsidR="0027465F" w:rsidRPr="00452612" w:rsidRDefault="0027465F" w:rsidP="007C0BC9">
            <w:r w:rsidRPr="00452612">
              <w:rPr>
                <w:sz w:val="22"/>
                <w:szCs w:val="22"/>
              </w:rPr>
              <w:t>3</w:t>
            </w:r>
          </w:p>
          <w:p w:rsidR="0027465F" w:rsidRPr="00452612" w:rsidRDefault="0027465F" w:rsidP="007C0BC9"/>
        </w:tc>
        <w:tc>
          <w:tcPr>
            <w:tcW w:w="2552" w:type="dxa"/>
          </w:tcPr>
          <w:p w:rsidR="0027465F" w:rsidRPr="00D806E0" w:rsidRDefault="0027465F" w:rsidP="00856E8F">
            <w:pPr>
              <w:rPr>
                <w:sz w:val="24"/>
                <w:szCs w:val="24"/>
              </w:rPr>
            </w:pPr>
            <w:r w:rsidRPr="00D806E0">
              <w:rPr>
                <w:sz w:val="24"/>
                <w:szCs w:val="24"/>
              </w:rPr>
              <w:t xml:space="preserve">Оформлення виплатних документів для  виплати </w:t>
            </w:r>
            <w:r w:rsidR="00856E8F">
              <w:rPr>
                <w:sz w:val="24"/>
                <w:szCs w:val="24"/>
              </w:rPr>
              <w:t>допомоги</w:t>
            </w:r>
          </w:p>
        </w:tc>
        <w:tc>
          <w:tcPr>
            <w:tcW w:w="2693" w:type="dxa"/>
          </w:tcPr>
          <w:p w:rsidR="0027465F" w:rsidRPr="00D806E0" w:rsidRDefault="0027465F" w:rsidP="0096043F">
            <w:pPr>
              <w:rPr>
                <w:sz w:val="24"/>
                <w:szCs w:val="24"/>
              </w:rPr>
            </w:pPr>
            <w:r w:rsidRPr="00D806E0">
              <w:rPr>
                <w:sz w:val="24"/>
                <w:szCs w:val="24"/>
              </w:rPr>
              <w:t>Головний спеціаліст сектору соціальних гарантій та сімейної політики</w:t>
            </w:r>
          </w:p>
        </w:tc>
        <w:tc>
          <w:tcPr>
            <w:tcW w:w="1971" w:type="dxa"/>
          </w:tcPr>
          <w:p w:rsidR="0027465F" w:rsidRPr="00D806E0" w:rsidRDefault="0027465F" w:rsidP="0096043F">
            <w:pPr>
              <w:rPr>
                <w:sz w:val="24"/>
                <w:szCs w:val="24"/>
              </w:rPr>
            </w:pPr>
            <w:r w:rsidRPr="00D806E0">
              <w:rPr>
                <w:sz w:val="24"/>
                <w:szCs w:val="24"/>
              </w:rPr>
              <w:t>Управління соціального захисту населення</w:t>
            </w:r>
          </w:p>
        </w:tc>
        <w:tc>
          <w:tcPr>
            <w:tcW w:w="993" w:type="dxa"/>
          </w:tcPr>
          <w:p w:rsidR="0027465F" w:rsidRPr="00D806E0" w:rsidRDefault="0027465F" w:rsidP="0096043F">
            <w:pPr>
              <w:rPr>
                <w:sz w:val="24"/>
                <w:szCs w:val="24"/>
              </w:rPr>
            </w:pPr>
            <w:r w:rsidRPr="00D806E0">
              <w:rPr>
                <w:sz w:val="24"/>
                <w:szCs w:val="24"/>
              </w:rPr>
              <w:t>В</w:t>
            </w:r>
          </w:p>
          <w:p w:rsidR="0027465F" w:rsidRPr="00D806E0" w:rsidRDefault="0027465F" w:rsidP="0096043F">
            <w:pPr>
              <w:rPr>
                <w:sz w:val="24"/>
                <w:szCs w:val="24"/>
              </w:rPr>
            </w:pPr>
          </w:p>
          <w:p w:rsidR="0027465F" w:rsidRPr="00D806E0" w:rsidRDefault="0027465F" w:rsidP="0096043F">
            <w:pPr>
              <w:rPr>
                <w:sz w:val="24"/>
                <w:szCs w:val="24"/>
              </w:rPr>
            </w:pPr>
          </w:p>
          <w:p w:rsidR="0027465F" w:rsidRPr="00D806E0" w:rsidRDefault="0027465F" w:rsidP="0096043F">
            <w:pPr>
              <w:rPr>
                <w:sz w:val="24"/>
                <w:szCs w:val="24"/>
              </w:rPr>
            </w:pPr>
          </w:p>
        </w:tc>
        <w:tc>
          <w:tcPr>
            <w:tcW w:w="1430" w:type="dxa"/>
          </w:tcPr>
          <w:p w:rsidR="0027465F" w:rsidRPr="00D806E0" w:rsidRDefault="0027465F" w:rsidP="0096043F">
            <w:pPr>
              <w:rPr>
                <w:sz w:val="24"/>
                <w:szCs w:val="24"/>
              </w:rPr>
            </w:pPr>
            <w:r>
              <w:rPr>
                <w:sz w:val="24"/>
                <w:szCs w:val="24"/>
              </w:rPr>
              <w:t>Один раз на місяць</w:t>
            </w:r>
          </w:p>
          <w:p w:rsidR="0027465F" w:rsidRPr="00D806E0" w:rsidRDefault="0027465F" w:rsidP="0096043F">
            <w:pPr>
              <w:rPr>
                <w:sz w:val="24"/>
                <w:szCs w:val="24"/>
              </w:rPr>
            </w:pPr>
          </w:p>
        </w:tc>
      </w:tr>
      <w:tr w:rsidR="0027465F" w:rsidRPr="00452612" w:rsidTr="00147BC4">
        <w:trPr>
          <w:trHeight w:val="2151"/>
        </w:trPr>
        <w:tc>
          <w:tcPr>
            <w:tcW w:w="675" w:type="dxa"/>
            <w:vAlign w:val="center"/>
          </w:tcPr>
          <w:p w:rsidR="0027465F" w:rsidRPr="00452612" w:rsidRDefault="0027465F" w:rsidP="007C0BC9">
            <w:pPr>
              <w:rPr>
                <w:sz w:val="22"/>
                <w:szCs w:val="22"/>
              </w:rPr>
            </w:pPr>
            <w:r>
              <w:rPr>
                <w:sz w:val="22"/>
                <w:szCs w:val="22"/>
              </w:rPr>
              <w:t>4</w:t>
            </w:r>
          </w:p>
        </w:tc>
        <w:tc>
          <w:tcPr>
            <w:tcW w:w="2552" w:type="dxa"/>
          </w:tcPr>
          <w:p w:rsidR="0027465F" w:rsidRPr="00D806E0" w:rsidRDefault="0027465F" w:rsidP="00856E8F">
            <w:pPr>
              <w:rPr>
                <w:sz w:val="24"/>
                <w:szCs w:val="24"/>
              </w:rPr>
            </w:pPr>
            <w:r w:rsidRPr="00D806E0">
              <w:rPr>
                <w:sz w:val="24"/>
                <w:szCs w:val="24"/>
              </w:rPr>
              <w:t xml:space="preserve">Перерахування коштів на особові рахунки одержувачів </w:t>
            </w:r>
            <w:r w:rsidR="00856E8F">
              <w:rPr>
                <w:sz w:val="24"/>
                <w:szCs w:val="24"/>
              </w:rPr>
              <w:t>допомоги</w:t>
            </w:r>
          </w:p>
        </w:tc>
        <w:tc>
          <w:tcPr>
            <w:tcW w:w="2693" w:type="dxa"/>
          </w:tcPr>
          <w:p w:rsidR="0027465F" w:rsidRPr="00D806E0" w:rsidRDefault="0027465F" w:rsidP="0096043F">
            <w:pPr>
              <w:rPr>
                <w:sz w:val="24"/>
                <w:szCs w:val="24"/>
              </w:rPr>
            </w:pPr>
            <w:r w:rsidRPr="00D806E0">
              <w:rPr>
                <w:sz w:val="24"/>
                <w:szCs w:val="24"/>
              </w:rPr>
              <w:t>Начальник управління, Начальник відділу бух.обліку,</w:t>
            </w:r>
          </w:p>
          <w:p w:rsidR="0027465F" w:rsidRPr="00D806E0" w:rsidRDefault="0027465F" w:rsidP="0096043F">
            <w:pPr>
              <w:rPr>
                <w:sz w:val="24"/>
                <w:szCs w:val="24"/>
              </w:rPr>
            </w:pPr>
            <w:r w:rsidRPr="00D806E0">
              <w:rPr>
                <w:sz w:val="24"/>
                <w:szCs w:val="24"/>
              </w:rPr>
              <w:t>завідувач сектору соціальни</w:t>
            </w:r>
            <w:r>
              <w:rPr>
                <w:sz w:val="24"/>
                <w:szCs w:val="24"/>
              </w:rPr>
              <w:t>х гарантій та сімейної політики</w:t>
            </w:r>
          </w:p>
          <w:p w:rsidR="0027465F" w:rsidRPr="00D806E0" w:rsidRDefault="0027465F" w:rsidP="0096043F">
            <w:pPr>
              <w:rPr>
                <w:sz w:val="24"/>
                <w:szCs w:val="24"/>
              </w:rPr>
            </w:pPr>
          </w:p>
        </w:tc>
        <w:tc>
          <w:tcPr>
            <w:tcW w:w="1971" w:type="dxa"/>
          </w:tcPr>
          <w:p w:rsidR="0027465F" w:rsidRPr="00D806E0" w:rsidRDefault="0027465F" w:rsidP="0096043F">
            <w:pPr>
              <w:rPr>
                <w:sz w:val="24"/>
                <w:szCs w:val="24"/>
              </w:rPr>
            </w:pPr>
            <w:r w:rsidRPr="00D806E0">
              <w:rPr>
                <w:sz w:val="24"/>
                <w:szCs w:val="24"/>
              </w:rPr>
              <w:t>Управління соціального захисту населення</w:t>
            </w:r>
          </w:p>
        </w:tc>
        <w:tc>
          <w:tcPr>
            <w:tcW w:w="993" w:type="dxa"/>
          </w:tcPr>
          <w:p w:rsidR="0027465F" w:rsidRPr="00D806E0" w:rsidRDefault="0027465F" w:rsidP="0096043F">
            <w:pPr>
              <w:rPr>
                <w:sz w:val="24"/>
                <w:szCs w:val="24"/>
              </w:rPr>
            </w:pPr>
            <w:r w:rsidRPr="00D806E0">
              <w:rPr>
                <w:sz w:val="24"/>
                <w:szCs w:val="24"/>
              </w:rPr>
              <w:t>В</w:t>
            </w:r>
          </w:p>
        </w:tc>
        <w:tc>
          <w:tcPr>
            <w:tcW w:w="1430" w:type="dxa"/>
          </w:tcPr>
          <w:p w:rsidR="0027465F" w:rsidRPr="00D806E0" w:rsidRDefault="0027465F" w:rsidP="0096043F">
            <w:pPr>
              <w:rPr>
                <w:sz w:val="24"/>
                <w:szCs w:val="24"/>
                <w:lang w:val="ru-RU"/>
              </w:rPr>
            </w:pPr>
            <w:r w:rsidRPr="00D806E0">
              <w:rPr>
                <w:sz w:val="24"/>
                <w:szCs w:val="24"/>
              </w:rPr>
              <w:t>При надходженні фінансування з державного бюджету</w:t>
            </w:r>
          </w:p>
          <w:p w:rsidR="0027465F" w:rsidRPr="00D806E0" w:rsidRDefault="0027465F" w:rsidP="0096043F">
            <w:pPr>
              <w:rPr>
                <w:sz w:val="24"/>
                <w:szCs w:val="24"/>
              </w:rPr>
            </w:pPr>
          </w:p>
        </w:tc>
      </w:tr>
    </w:tbl>
    <w:p w:rsidR="00147BC4" w:rsidRPr="00AF754A" w:rsidRDefault="00147BC4" w:rsidP="00147BC4">
      <w:pPr>
        <w:jc w:val="both"/>
        <w:rPr>
          <w:sz w:val="28"/>
          <w:szCs w:val="28"/>
        </w:rPr>
      </w:pPr>
      <w:r w:rsidRPr="00AF754A">
        <w:rPr>
          <w:sz w:val="28"/>
          <w:szCs w:val="28"/>
        </w:rPr>
        <w:lastRenderedPageBreak/>
        <w:t>* - зазначається Центр надання адміністративних послуг, через який буде здійснюватися надання послуги</w:t>
      </w:r>
    </w:p>
    <w:p w:rsidR="00147BC4" w:rsidRPr="00AF754A" w:rsidRDefault="00147BC4" w:rsidP="00147BC4">
      <w:pPr>
        <w:ind w:firstLine="708"/>
        <w:jc w:val="both"/>
        <w:rPr>
          <w:sz w:val="28"/>
          <w:szCs w:val="28"/>
        </w:rPr>
      </w:pPr>
    </w:p>
    <w:p w:rsidR="00147BC4" w:rsidRPr="00AF754A" w:rsidRDefault="00147BC4" w:rsidP="00147BC4">
      <w:pPr>
        <w:pStyle w:val="510"/>
        <w:shd w:val="clear" w:color="auto" w:fill="auto"/>
        <w:spacing w:before="0" w:after="0" w:line="240" w:lineRule="auto"/>
        <w:ind w:left="20"/>
        <w:jc w:val="both"/>
        <w:rPr>
          <w:rStyle w:val="54"/>
          <w:rFonts w:ascii="Times New Roman" w:hAnsi="Times New Roman"/>
          <w:i w:val="0"/>
          <w:iCs/>
          <w:sz w:val="28"/>
          <w:szCs w:val="28"/>
          <w:lang w:val="uk-UA" w:eastAsia="uk-UA"/>
        </w:rPr>
      </w:pPr>
      <w:r w:rsidRPr="00AF754A">
        <w:rPr>
          <w:rStyle w:val="54"/>
          <w:rFonts w:ascii="Times New Roman" w:hAnsi="Times New Roman"/>
          <w:i w:val="0"/>
          <w:iCs/>
          <w:sz w:val="28"/>
          <w:szCs w:val="28"/>
          <w:lang w:val="uk-UA" w:eastAsia="uk-UA"/>
        </w:rPr>
        <w:t>Умовні позначки:</w:t>
      </w:r>
    </w:p>
    <w:p w:rsidR="00147BC4" w:rsidRPr="00AF754A" w:rsidRDefault="00147BC4" w:rsidP="00147BC4">
      <w:pPr>
        <w:pStyle w:val="510"/>
        <w:shd w:val="clear" w:color="auto" w:fill="auto"/>
        <w:spacing w:before="0" w:after="0" w:line="240" w:lineRule="auto"/>
        <w:ind w:left="20" w:right="2460"/>
        <w:jc w:val="both"/>
        <w:rPr>
          <w:rStyle w:val="54"/>
          <w:rFonts w:ascii="Times New Roman" w:hAnsi="Times New Roman"/>
          <w:i w:val="0"/>
          <w:iCs/>
          <w:sz w:val="28"/>
          <w:szCs w:val="28"/>
          <w:lang w:val="uk-UA" w:eastAsia="uk-UA"/>
        </w:rPr>
      </w:pPr>
      <w:r w:rsidRPr="00AF754A">
        <w:rPr>
          <w:rStyle w:val="54"/>
          <w:rFonts w:ascii="Times New Roman" w:hAnsi="Times New Roman"/>
          <w:i w:val="0"/>
          <w:iCs/>
          <w:sz w:val="28"/>
          <w:szCs w:val="28"/>
          <w:lang w:val="uk-UA" w:eastAsia="uk-UA"/>
        </w:rPr>
        <w:t xml:space="preserve">В-виконує, У- бере участь, П </w:t>
      </w:r>
      <w:r w:rsidRPr="00AF754A">
        <w:rPr>
          <w:rStyle w:val="520"/>
          <w:rFonts w:ascii="Times New Roman" w:hAnsi="Times New Roman"/>
          <w:sz w:val="28"/>
          <w:szCs w:val="28"/>
          <w:lang w:val="uk-UA"/>
        </w:rPr>
        <w:t xml:space="preserve">- </w:t>
      </w:r>
      <w:r w:rsidRPr="00AF754A">
        <w:rPr>
          <w:rStyle w:val="54"/>
          <w:rFonts w:ascii="Times New Roman" w:hAnsi="Times New Roman"/>
          <w:i w:val="0"/>
          <w:iCs/>
          <w:sz w:val="28"/>
          <w:szCs w:val="28"/>
          <w:lang w:val="uk-UA" w:eastAsia="uk-UA"/>
        </w:rPr>
        <w:t xml:space="preserve">погоджує, </w:t>
      </w:r>
      <w:r w:rsidRPr="00AF754A">
        <w:rPr>
          <w:rStyle w:val="54"/>
          <w:rFonts w:ascii="Times New Roman" w:hAnsi="Times New Roman"/>
          <w:i w:val="0"/>
          <w:iCs/>
          <w:sz w:val="28"/>
          <w:szCs w:val="28"/>
          <w:lang w:val="uk-UA"/>
        </w:rPr>
        <w:t xml:space="preserve">3 – </w:t>
      </w:r>
      <w:r w:rsidRPr="00AF754A">
        <w:rPr>
          <w:rStyle w:val="54"/>
          <w:rFonts w:ascii="Times New Roman" w:hAnsi="Times New Roman"/>
          <w:i w:val="0"/>
          <w:iCs/>
          <w:sz w:val="28"/>
          <w:szCs w:val="28"/>
          <w:lang w:val="uk-UA" w:eastAsia="uk-UA"/>
        </w:rPr>
        <w:t>затверджує</w:t>
      </w:r>
    </w:p>
    <w:p w:rsidR="00147BC4" w:rsidRPr="00AF754A" w:rsidRDefault="00147BC4" w:rsidP="00147BC4">
      <w:pPr>
        <w:pStyle w:val="510"/>
        <w:shd w:val="clear" w:color="auto" w:fill="auto"/>
        <w:spacing w:before="0" w:after="0" w:line="240" w:lineRule="auto"/>
        <w:ind w:left="20" w:right="2460"/>
        <w:jc w:val="both"/>
        <w:rPr>
          <w:rStyle w:val="54"/>
          <w:rFonts w:ascii="Times New Roman" w:hAnsi="Times New Roman"/>
          <w:i w:val="0"/>
          <w:iCs/>
          <w:sz w:val="28"/>
          <w:szCs w:val="28"/>
          <w:lang w:val="uk-UA" w:eastAsia="uk-UA"/>
        </w:rPr>
      </w:pPr>
    </w:p>
    <w:p w:rsidR="00147BC4" w:rsidRPr="00D41B5A" w:rsidRDefault="00147BC4" w:rsidP="00147BC4">
      <w:pPr>
        <w:ind w:firstLine="540"/>
        <w:jc w:val="both"/>
        <w:rPr>
          <w:sz w:val="28"/>
          <w:szCs w:val="28"/>
        </w:rPr>
      </w:pPr>
      <w:r w:rsidRPr="00D41B5A">
        <w:rPr>
          <w:sz w:val="28"/>
          <w:szCs w:val="28"/>
        </w:rPr>
        <w:t>Загальна кі</w:t>
      </w:r>
      <w:r>
        <w:rPr>
          <w:sz w:val="28"/>
          <w:szCs w:val="28"/>
        </w:rPr>
        <w:t>лькість днів надання послуги –</w:t>
      </w:r>
      <w:r w:rsidRPr="00147BC4">
        <w:rPr>
          <w:sz w:val="28"/>
          <w:szCs w:val="28"/>
        </w:rPr>
        <w:t xml:space="preserve"> </w:t>
      </w:r>
      <w:r>
        <w:rPr>
          <w:sz w:val="28"/>
          <w:szCs w:val="28"/>
        </w:rPr>
        <w:t>за рішенням комісії при надходженні фінансування з державного бюджету.</w:t>
      </w:r>
    </w:p>
    <w:p w:rsidR="00147BC4" w:rsidRPr="00D41B5A" w:rsidRDefault="00147BC4" w:rsidP="00147BC4">
      <w:pPr>
        <w:ind w:firstLine="540"/>
        <w:jc w:val="both"/>
        <w:rPr>
          <w:sz w:val="28"/>
          <w:szCs w:val="28"/>
        </w:rPr>
      </w:pPr>
      <w:r w:rsidRPr="00D41B5A">
        <w:rPr>
          <w:sz w:val="28"/>
          <w:szCs w:val="28"/>
        </w:rPr>
        <w:t xml:space="preserve">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 України «Про адміністративні послуги». </w:t>
      </w:r>
    </w:p>
    <w:p w:rsidR="00147BC4" w:rsidRDefault="00147BC4" w:rsidP="00147BC4">
      <w:pPr>
        <w:ind w:firstLine="540"/>
        <w:rPr>
          <w:sz w:val="28"/>
          <w:szCs w:val="28"/>
        </w:rPr>
      </w:pPr>
    </w:p>
    <w:p w:rsidR="00147BC4" w:rsidRPr="00D41B5A" w:rsidRDefault="00147BC4" w:rsidP="00147BC4">
      <w:pPr>
        <w:ind w:firstLine="540"/>
        <w:rPr>
          <w:sz w:val="28"/>
          <w:szCs w:val="28"/>
        </w:rPr>
      </w:pPr>
    </w:p>
    <w:sectPr w:rsidR="00147BC4" w:rsidRPr="00D41B5A" w:rsidSect="00497A11">
      <w:head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59" w:rsidRDefault="00B75159" w:rsidP="009C6DDE">
      <w:r>
        <w:separator/>
      </w:r>
    </w:p>
  </w:endnote>
  <w:endnote w:type="continuationSeparator" w:id="0">
    <w:p w:rsidR="00B75159" w:rsidRDefault="00B75159"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718289"/>
      <w:docPartObj>
        <w:docPartGallery w:val="Page Numbers (Bottom of Page)"/>
        <w:docPartUnique/>
      </w:docPartObj>
    </w:sdtPr>
    <w:sdtContent>
      <w:p w:rsidR="00497A11" w:rsidRDefault="00C04430" w:rsidP="00497A11">
        <w:pPr>
          <w:pStyle w:val="ac"/>
        </w:pPr>
      </w:p>
    </w:sdtContent>
  </w:sdt>
  <w:p w:rsidR="00497A11" w:rsidRDefault="00497A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59" w:rsidRDefault="00B75159" w:rsidP="009C6DDE">
      <w:r>
        <w:separator/>
      </w:r>
    </w:p>
  </w:footnote>
  <w:footnote w:type="continuationSeparator" w:id="0">
    <w:p w:rsidR="00B75159" w:rsidRDefault="00B75159"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859035"/>
      <w:docPartObj>
        <w:docPartGallery w:val="Page Numbers (Top of Page)"/>
        <w:docPartUnique/>
      </w:docPartObj>
    </w:sdtPr>
    <w:sdtEndPr>
      <w:rPr>
        <w:sz w:val="24"/>
        <w:szCs w:val="24"/>
      </w:rPr>
    </w:sdtEndPr>
    <w:sdtContent>
      <w:p w:rsidR="00497A11" w:rsidRPr="006A5C93" w:rsidRDefault="00C04430">
        <w:pPr>
          <w:pStyle w:val="a6"/>
          <w:jc w:val="center"/>
          <w:rPr>
            <w:sz w:val="24"/>
            <w:szCs w:val="24"/>
          </w:rPr>
        </w:pPr>
        <w:r w:rsidRPr="006A5C93">
          <w:rPr>
            <w:sz w:val="24"/>
            <w:szCs w:val="24"/>
          </w:rPr>
          <w:fldChar w:fldCharType="begin"/>
        </w:r>
        <w:r w:rsidR="00497A11" w:rsidRPr="006A5C93">
          <w:rPr>
            <w:sz w:val="24"/>
            <w:szCs w:val="24"/>
          </w:rPr>
          <w:instrText>PAGE   \* MERGEFORMAT</w:instrText>
        </w:r>
        <w:r w:rsidRPr="006A5C93">
          <w:rPr>
            <w:sz w:val="24"/>
            <w:szCs w:val="24"/>
          </w:rPr>
          <w:fldChar w:fldCharType="separate"/>
        </w:r>
        <w:r w:rsidR="00D045DB">
          <w:rPr>
            <w:noProof/>
            <w:sz w:val="24"/>
            <w:szCs w:val="24"/>
          </w:rPr>
          <w:t>2</w:t>
        </w:r>
        <w:r w:rsidRPr="006A5C93">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5C13719"/>
    <w:multiLevelType w:val="hybridMultilevel"/>
    <w:tmpl w:val="4A80A3AA"/>
    <w:lvl w:ilvl="0" w:tplc="FB9648C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7786B"/>
    <w:multiLevelType w:val="hybridMultilevel"/>
    <w:tmpl w:val="F5822DB0"/>
    <w:lvl w:ilvl="0" w:tplc="EF484650">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4">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6"/>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1"/>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2"/>
  </w:num>
  <w:num w:numId="35">
    <w:abstractNumId w:val="13"/>
  </w:num>
  <w:num w:numId="36">
    <w:abstractNumId w:val="48"/>
  </w:num>
  <w:num w:numId="37">
    <w:abstractNumId w:val="6"/>
  </w:num>
  <w:num w:numId="38">
    <w:abstractNumId w:val="14"/>
  </w:num>
  <w:num w:numId="39">
    <w:abstractNumId w:val="28"/>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7"/>
  </w:num>
  <w:num w:numId="48">
    <w:abstractNumId w:val="15"/>
  </w:num>
  <w:num w:numId="49">
    <w:abstractNumId w:val="27"/>
  </w:num>
  <w:num w:numId="50">
    <w:abstractNumId w:val="4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C62F6"/>
    <w:rsid w:val="000E33D9"/>
    <w:rsid w:val="000E4970"/>
    <w:rsid w:val="000F1C62"/>
    <w:rsid w:val="000F5500"/>
    <w:rsid w:val="00101E3A"/>
    <w:rsid w:val="001079F3"/>
    <w:rsid w:val="001104E6"/>
    <w:rsid w:val="00114DA9"/>
    <w:rsid w:val="001155C5"/>
    <w:rsid w:val="00124E01"/>
    <w:rsid w:val="00126E6C"/>
    <w:rsid w:val="00133753"/>
    <w:rsid w:val="00141A29"/>
    <w:rsid w:val="00142688"/>
    <w:rsid w:val="00146020"/>
    <w:rsid w:val="00147BC4"/>
    <w:rsid w:val="001636D1"/>
    <w:rsid w:val="00170BDD"/>
    <w:rsid w:val="0017329B"/>
    <w:rsid w:val="001774DC"/>
    <w:rsid w:val="00177872"/>
    <w:rsid w:val="00186B96"/>
    <w:rsid w:val="001A038C"/>
    <w:rsid w:val="001A091C"/>
    <w:rsid w:val="001A0B9C"/>
    <w:rsid w:val="001A2C7B"/>
    <w:rsid w:val="001A359D"/>
    <w:rsid w:val="001A39B9"/>
    <w:rsid w:val="001B020F"/>
    <w:rsid w:val="001B0B84"/>
    <w:rsid w:val="001B2C54"/>
    <w:rsid w:val="001B31C6"/>
    <w:rsid w:val="001C1DA6"/>
    <w:rsid w:val="001D0A63"/>
    <w:rsid w:val="001E5D3D"/>
    <w:rsid w:val="001E73BA"/>
    <w:rsid w:val="001F1109"/>
    <w:rsid w:val="00200291"/>
    <w:rsid w:val="00200330"/>
    <w:rsid w:val="00207BF8"/>
    <w:rsid w:val="00216A6D"/>
    <w:rsid w:val="00225DCA"/>
    <w:rsid w:val="00226FF6"/>
    <w:rsid w:val="00227DE2"/>
    <w:rsid w:val="00235BA4"/>
    <w:rsid w:val="0024004A"/>
    <w:rsid w:val="00250FFE"/>
    <w:rsid w:val="00266703"/>
    <w:rsid w:val="00270052"/>
    <w:rsid w:val="00273162"/>
    <w:rsid w:val="002735B1"/>
    <w:rsid w:val="0027465F"/>
    <w:rsid w:val="00282F00"/>
    <w:rsid w:val="0028319B"/>
    <w:rsid w:val="002936EB"/>
    <w:rsid w:val="0029494B"/>
    <w:rsid w:val="002B0BD7"/>
    <w:rsid w:val="002B0F97"/>
    <w:rsid w:val="002B4929"/>
    <w:rsid w:val="002B707C"/>
    <w:rsid w:val="002D7005"/>
    <w:rsid w:val="002E344A"/>
    <w:rsid w:val="002E7BE4"/>
    <w:rsid w:val="002F1EF1"/>
    <w:rsid w:val="00301C3E"/>
    <w:rsid w:val="00305230"/>
    <w:rsid w:val="00307067"/>
    <w:rsid w:val="00307F21"/>
    <w:rsid w:val="00313419"/>
    <w:rsid w:val="003279E3"/>
    <w:rsid w:val="00334E8C"/>
    <w:rsid w:val="003379EB"/>
    <w:rsid w:val="00346293"/>
    <w:rsid w:val="003467EB"/>
    <w:rsid w:val="00351DF4"/>
    <w:rsid w:val="0036483E"/>
    <w:rsid w:val="00366D76"/>
    <w:rsid w:val="003674DF"/>
    <w:rsid w:val="00377A78"/>
    <w:rsid w:val="003821A5"/>
    <w:rsid w:val="00390556"/>
    <w:rsid w:val="003A7EA0"/>
    <w:rsid w:val="003B5E8B"/>
    <w:rsid w:val="003B637E"/>
    <w:rsid w:val="003C3A07"/>
    <w:rsid w:val="003E28DE"/>
    <w:rsid w:val="003E2FDE"/>
    <w:rsid w:val="003E45D5"/>
    <w:rsid w:val="003F734A"/>
    <w:rsid w:val="00442842"/>
    <w:rsid w:val="00450880"/>
    <w:rsid w:val="004630C2"/>
    <w:rsid w:val="00466393"/>
    <w:rsid w:val="0046655E"/>
    <w:rsid w:val="00471E98"/>
    <w:rsid w:val="00475525"/>
    <w:rsid w:val="004767C9"/>
    <w:rsid w:val="00477959"/>
    <w:rsid w:val="00481777"/>
    <w:rsid w:val="00481A1E"/>
    <w:rsid w:val="00481D47"/>
    <w:rsid w:val="004900A9"/>
    <w:rsid w:val="00497A11"/>
    <w:rsid w:val="004A2307"/>
    <w:rsid w:val="004B223D"/>
    <w:rsid w:val="004B2FCC"/>
    <w:rsid w:val="004C0D9D"/>
    <w:rsid w:val="004C5E37"/>
    <w:rsid w:val="004D14C1"/>
    <w:rsid w:val="004E2218"/>
    <w:rsid w:val="004F250F"/>
    <w:rsid w:val="00520552"/>
    <w:rsid w:val="0052259C"/>
    <w:rsid w:val="00522B69"/>
    <w:rsid w:val="005328D1"/>
    <w:rsid w:val="00537877"/>
    <w:rsid w:val="00540D1A"/>
    <w:rsid w:val="0055067B"/>
    <w:rsid w:val="0055112D"/>
    <w:rsid w:val="005537BC"/>
    <w:rsid w:val="005566F3"/>
    <w:rsid w:val="00561CAD"/>
    <w:rsid w:val="0056424A"/>
    <w:rsid w:val="0057136F"/>
    <w:rsid w:val="005738C4"/>
    <w:rsid w:val="005A20A9"/>
    <w:rsid w:val="005C38B2"/>
    <w:rsid w:val="005C52CF"/>
    <w:rsid w:val="005D0C59"/>
    <w:rsid w:val="005D1450"/>
    <w:rsid w:val="005E33AE"/>
    <w:rsid w:val="005E5B60"/>
    <w:rsid w:val="005F6C52"/>
    <w:rsid w:val="006150B7"/>
    <w:rsid w:val="00620B72"/>
    <w:rsid w:val="00622792"/>
    <w:rsid w:val="00651B43"/>
    <w:rsid w:val="00654748"/>
    <w:rsid w:val="00654FC4"/>
    <w:rsid w:val="0065636C"/>
    <w:rsid w:val="00656D6D"/>
    <w:rsid w:val="006711AC"/>
    <w:rsid w:val="006758DE"/>
    <w:rsid w:val="00685FA1"/>
    <w:rsid w:val="006913A0"/>
    <w:rsid w:val="006A5C93"/>
    <w:rsid w:val="006B3232"/>
    <w:rsid w:val="006D00C6"/>
    <w:rsid w:val="006D182F"/>
    <w:rsid w:val="006D58AC"/>
    <w:rsid w:val="006D69DE"/>
    <w:rsid w:val="006E586E"/>
    <w:rsid w:val="006E70B6"/>
    <w:rsid w:val="006F1EDD"/>
    <w:rsid w:val="006F6C66"/>
    <w:rsid w:val="00701094"/>
    <w:rsid w:val="00707531"/>
    <w:rsid w:val="007077E1"/>
    <w:rsid w:val="00730847"/>
    <w:rsid w:val="00744238"/>
    <w:rsid w:val="007535C7"/>
    <w:rsid w:val="007571C4"/>
    <w:rsid w:val="0077237A"/>
    <w:rsid w:val="00790916"/>
    <w:rsid w:val="0079250F"/>
    <w:rsid w:val="007A55D6"/>
    <w:rsid w:val="007B03C1"/>
    <w:rsid w:val="007B6102"/>
    <w:rsid w:val="007C3B95"/>
    <w:rsid w:val="007D4079"/>
    <w:rsid w:val="007E0DAA"/>
    <w:rsid w:val="007E579A"/>
    <w:rsid w:val="007F5A11"/>
    <w:rsid w:val="008157D6"/>
    <w:rsid w:val="00822A1D"/>
    <w:rsid w:val="00826A22"/>
    <w:rsid w:val="00831104"/>
    <w:rsid w:val="008428F1"/>
    <w:rsid w:val="00856E8F"/>
    <w:rsid w:val="00864239"/>
    <w:rsid w:val="00870AEC"/>
    <w:rsid w:val="00872273"/>
    <w:rsid w:val="0087296E"/>
    <w:rsid w:val="00876EA3"/>
    <w:rsid w:val="008773F6"/>
    <w:rsid w:val="008A136A"/>
    <w:rsid w:val="008B159F"/>
    <w:rsid w:val="008C0ECF"/>
    <w:rsid w:val="008C35FA"/>
    <w:rsid w:val="008D7367"/>
    <w:rsid w:val="008F1F18"/>
    <w:rsid w:val="00900184"/>
    <w:rsid w:val="00903E46"/>
    <w:rsid w:val="009436F5"/>
    <w:rsid w:val="0094494A"/>
    <w:rsid w:val="00945F61"/>
    <w:rsid w:val="009463E0"/>
    <w:rsid w:val="00954BFE"/>
    <w:rsid w:val="0095545E"/>
    <w:rsid w:val="00960493"/>
    <w:rsid w:val="00962315"/>
    <w:rsid w:val="00962C05"/>
    <w:rsid w:val="00965CA8"/>
    <w:rsid w:val="0098768F"/>
    <w:rsid w:val="00990BF5"/>
    <w:rsid w:val="009A6BB6"/>
    <w:rsid w:val="009A7880"/>
    <w:rsid w:val="009B517A"/>
    <w:rsid w:val="009B5A49"/>
    <w:rsid w:val="009B6740"/>
    <w:rsid w:val="009C2176"/>
    <w:rsid w:val="009C3975"/>
    <w:rsid w:val="009C6DDE"/>
    <w:rsid w:val="009D26E4"/>
    <w:rsid w:val="009D4AE2"/>
    <w:rsid w:val="009E44E8"/>
    <w:rsid w:val="009E58B2"/>
    <w:rsid w:val="009E6515"/>
    <w:rsid w:val="00A02A2E"/>
    <w:rsid w:val="00A05445"/>
    <w:rsid w:val="00A140F2"/>
    <w:rsid w:val="00A276CC"/>
    <w:rsid w:val="00A37DBB"/>
    <w:rsid w:val="00A50357"/>
    <w:rsid w:val="00A71D88"/>
    <w:rsid w:val="00A8341F"/>
    <w:rsid w:val="00A84F73"/>
    <w:rsid w:val="00AB632E"/>
    <w:rsid w:val="00AD4B64"/>
    <w:rsid w:val="00AD5DE3"/>
    <w:rsid w:val="00B21D0E"/>
    <w:rsid w:val="00B2700F"/>
    <w:rsid w:val="00B27F9D"/>
    <w:rsid w:val="00B467AE"/>
    <w:rsid w:val="00B54180"/>
    <w:rsid w:val="00B5592E"/>
    <w:rsid w:val="00B61B1D"/>
    <w:rsid w:val="00B63907"/>
    <w:rsid w:val="00B64F82"/>
    <w:rsid w:val="00B733B3"/>
    <w:rsid w:val="00B75159"/>
    <w:rsid w:val="00B81226"/>
    <w:rsid w:val="00B83079"/>
    <w:rsid w:val="00B86AD2"/>
    <w:rsid w:val="00B91FD2"/>
    <w:rsid w:val="00B92853"/>
    <w:rsid w:val="00B93A48"/>
    <w:rsid w:val="00B94AFC"/>
    <w:rsid w:val="00BC377D"/>
    <w:rsid w:val="00BC6A20"/>
    <w:rsid w:val="00BC7B9B"/>
    <w:rsid w:val="00BD28A2"/>
    <w:rsid w:val="00BD3A47"/>
    <w:rsid w:val="00BE1A59"/>
    <w:rsid w:val="00BF3A7E"/>
    <w:rsid w:val="00C008E1"/>
    <w:rsid w:val="00C04430"/>
    <w:rsid w:val="00C10C5C"/>
    <w:rsid w:val="00C1443C"/>
    <w:rsid w:val="00C20072"/>
    <w:rsid w:val="00C2607A"/>
    <w:rsid w:val="00C260FE"/>
    <w:rsid w:val="00C50744"/>
    <w:rsid w:val="00C5297F"/>
    <w:rsid w:val="00C624E6"/>
    <w:rsid w:val="00C64D37"/>
    <w:rsid w:val="00C673BD"/>
    <w:rsid w:val="00C734F3"/>
    <w:rsid w:val="00C75205"/>
    <w:rsid w:val="00C86623"/>
    <w:rsid w:val="00C90979"/>
    <w:rsid w:val="00C90AD7"/>
    <w:rsid w:val="00C95A24"/>
    <w:rsid w:val="00CA0938"/>
    <w:rsid w:val="00CA62B9"/>
    <w:rsid w:val="00CB005D"/>
    <w:rsid w:val="00CB3703"/>
    <w:rsid w:val="00CD27E0"/>
    <w:rsid w:val="00CD2A88"/>
    <w:rsid w:val="00CD7C4C"/>
    <w:rsid w:val="00CE451C"/>
    <w:rsid w:val="00CF1674"/>
    <w:rsid w:val="00CF1E81"/>
    <w:rsid w:val="00CF61F9"/>
    <w:rsid w:val="00D045DB"/>
    <w:rsid w:val="00D1301A"/>
    <w:rsid w:val="00D32B4E"/>
    <w:rsid w:val="00D354AB"/>
    <w:rsid w:val="00D3794E"/>
    <w:rsid w:val="00D611A5"/>
    <w:rsid w:val="00D62CC7"/>
    <w:rsid w:val="00D63EA1"/>
    <w:rsid w:val="00D66924"/>
    <w:rsid w:val="00D760D6"/>
    <w:rsid w:val="00D8383B"/>
    <w:rsid w:val="00D95337"/>
    <w:rsid w:val="00D96C8B"/>
    <w:rsid w:val="00DA334D"/>
    <w:rsid w:val="00DB7514"/>
    <w:rsid w:val="00DC7860"/>
    <w:rsid w:val="00DD784E"/>
    <w:rsid w:val="00DE1F01"/>
    <w:rsid w:val="00DE21C8"/>
    <w:rsid w:val="00E00F59"/>
    <w:rsid w:val="00E15B79"/>
    <w:rsid w:val="00E22294"/>
    <w:rsid w:val="00E253A3"/>
    <w:rsid w:val="00E4169F"/>
    <w:rsid w:val="00E5731F"/>
    <w:rsid w:val="00E745C8"/>
    <w:rsid w:val="00E81FC1"/>
    <w:rsid w:val="00E86502"/>
    <w:rsid w:val="00E90E9D"/>
    <w:rsid w:val="00ED48C7"/>
    <w:rsid w:val="00F047E7"/>
    <w:rsid w:val="00F11DCA"/>
    <w:rsid w:val="00F11F0C"/>
    <w:rsid w:val="00F14A01"/>
    <w:rsid w:val="00F35656"/>
    <w:rsid w:val="00F36779"/>
    <w:rsid w:val="00F4323D"/>
    <w:rsid w:val="00F4547F"/>
    <w:rsid w:val="00F531A4"/>
    <w:rsid w:val="00F604A1"/>
    <w:rsid w:val="00F660B2"/>
    <w:rsid w:val="00F7784E"/>
    <w:rsid w:val="00F77964"/>
    <w:rsid w:val="00F90954"/>
    <w:rsid w:val="00F91F84"/>
    <w:rsid w:val="00FA07DD"/>
    <w:rsid w:val="00FA46C4"/>
    <w:rsid w:val="00FB367F"/>
    <w:rsid w:val="00FB63AC"/>
    <w:rsid w:val="00FD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customStyle="1" w:styleId="53">
    <w:name w:val="Основной текст (5)_"/>
    <w:link w:val="510"/>
    <w:locked/>
    <w:rsid w:val="00147BC4"/>
    <w:rPr>
      <w:rFonts w:ascii="Century Schoolbook" w:hAnsi="Century Schoolbook"/>
      <w:i/>
      <w:sz w:val="17"/>
      <w:shd w:val="clear" w:color="auto" w:fill="FFFFFF"/>
    </w:rPr>
  </w:style>
  <w:style w:type="paragraph" w:customStyle="1" w:styleId="510">
    <w:name w:val="Основной текст (5)1"/>
    <w:basedOn w:val="a0"/>
    <w:link w:val="53"/>
    <w:rsid w:val="00147BC4"/>
    <w:pPr>
      <w:shd w:val="clear" w:color="auto" w:fill="FFFFFF"/>
      <w:spacing w:before="180" w:after="240" w:line="240" w:lineRule="atLeast"/>
    </w:pPr>
    <w:rPr>
      <w:rFonts w:ascii="Century Schoolbook" w:eastAsia="Calibri" w:hAnsi="Century Schoolbook"/>
      <w:i/>
      <w:sz w:val="17"/>
      <w:lang w:val="en-US" w:eastAsia="en-US"/>
    </w:rPr>
  </w:style>
  <w:style w:type="character" w:customStyle="1" w:styleId="54">
    <w:name w:val="Основной текст (5)"/>
    <w:rsid w:val="00147BC4"/>
  </w:style>
  <w:style w:type="character" w:customStyle="1" w:styleId="520">
    <w:name w:val="Основной текст (5)2"/>
    <w:rsid w:val="00147BC4"/>
    <w:rPr>
      <w:rFonts w:ascii="Century Schoolbook" w:hAnsi="Century Schoolbook"/>
      <w:i/>
      <w:spacing w:val="0"/>
      <w:sz w:val="17"/>
      <w:lang w:val="ru-RU" w:eastAsia="ru-RU"/>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5057375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81874344">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0273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051F-D742-4BE1-BAA1-043A672C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322</Words>
  <Characters>1839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Пользователь Windows</cp:lastModifiedBy>
  <cp:revision>17</cp:revision>
  <cp:lastPrinted>2020-07-29T10:20:00Z</cp:lastPrinted>
  <dcterms:created xsi:type="dcterms:W3CDTF">2020-07-21T07:16:00Z</dcterms:created>
  <dcterms:modified xsi:type="dcterms:W3CDTF">2020-07-30T08:35:00Z</dcterms:modified>
</cp:coreProperties>
</file>