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ЗАТВЕРДЖЕНО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районної державної адміністрації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29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.04.2021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№ 3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>4____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ТЕХНОЛОГИЧНА КАРТКА </w:t>
      </w:r>
    </w:p>
    <w:p w:rsidR="00FF500E" w:rsidRDefault="00FF500E" w:rsidP="00FF500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адміністративної послуги 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>„ВИДАЧА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АВТОМОБІЛЕМ”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 районної державної адміністрації</w:t>
      </w:r>
    </w:p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255"/>
        <w:gridCol w:w="2990"/>
        <w:gridCol w:w="1559"/>
        <w:gridCol w:w="1560"/>
        <w:gridCol w:w="1275"/>
      </w:tblGrid>
      <w:tr w:rsidR="00FF500E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№</w:t>
            </w:r>
          </w:p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з/п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Етапи опрацювання заяви про надання адміністративної послуги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Відповідальна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Структурні підрозділи, відповідальні за етапи (дію, рішення)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Дія (В, У, П, 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Строки виконання етапів (дію, рішення)</w:t>
            </w:r>
          </w:p>
        </w:tc>
      </w:tr>
      <w:tr w:rsidR="00FF500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Прийом заяви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Центр надання адміністративних послуг*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Протягом 1 дня</w:t>
            </w:r>
          </w:p>
        </w:tc>
      </w:tr>
      <w:tr w:rsidR="00FF500E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Передача заяви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F500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Реєстрація заяви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Головний спеціаліст сектору соціальний гарантій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F500E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Формування  направлення до лікувально-профілактичного закладу для проходження медичного огляду та направлення на МСЕК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Головний спеціаліст сектору соціальний гарантій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F500E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Передача направлення для проходження медичного огляду та направлення на МСЕК до ЦНАП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Головний спеціаліст сектору соціальний гарантій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F500E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Видача направлення для проходження медичного огляду та направлення на МСЕК заявнику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0E" w:rsidRDefault="00FF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</w:tbl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</w:rPr>
        <w:t>Умовні позначки: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left="20" w:right="2460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</w:rPr>
        <w:t xml:space="preserve">В-виконує, У- бере участь, П </w:t>
      </w:r>
      <w:r>
        <w:rPr>
          <w:rFonts w:ascii="Times New Roman CYR" w:hAnsi="Times New Roman CYR" w:cs="Times New Roman CYR"/>
          <w:color w:val="auto"/>
          <w:szCs w:val="28"/>
          <w:lang w:val="ru-RU"/>
        </w:rPr>
        <w:t xml:space="preserve">- </w:t>
      </w:r>
      <w:r>
        <w:rPr>
          <w:rFonts w:ascii="Times New Roman CYR" w:hAnsi="Times New Roman CYR" w:cs="Times New Roman CYR"/>
          <w:color w:val="auto"/>
          <w:szCs w:val="28"/>
        </w:rPr>
        <w:t>погоджує, 3 – затверджує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left="20" w:right="2460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  <w:r>
        <w:rPr>
          <w:rFonts w:ascii="Century Schoolbook" w:hAnsi="Century Schoolbook" w:cs="Century Schoolbook"/>
          <w:color w:val="auto"/>
          <w:szCs w:val="28"/>
        </w:rPr>
        <w:t>Загальна кількість днів надання послуги – 5 днів.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  <w:r>
        <w:rPr>
          <w:rFonts w:ascii="Century Schoolbook" w:hAnsi="Century Schoolbook" w:cs="Century Schoolbook"/>
          <w:color w:val="auto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color w:val="auto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color w:val="auto"/>
          <w:sz w:val="24"/>
          <w:szCs w:val="24"/>
        </w:rPr>
      </w:pP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   </w:t>
      </w: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F500E" w:rsidRDefault="00FF500E" w:rsidP="00FF500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color w:val="auto"/>
          <w:szCs w:val="28"/>
        </w:rPr>
      </w:pPr>
    </w:p>
    <w:p w:rsidR="00731A85" w:rsidRDefault="00731A85"/>
    <w:sectPr w:rsidR="00731A85" w:rsidSect="003422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0E"/>
    <w:rsid w:val="00351866"/>
    <w:rsid w:val="003C40AD"/>
    <w:rsid w:val="004838B7"/>
    <w:rsid w:val="00731A85"/>
    <w:rsid w:val="00B727BB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2021-04-30T09:40:00Z</dcterms:created>
  <dcterms:modified xsi:type="dcterms:W3CDTF">2021-04-30T09:42:00Z</dcterms:modified>
</cp:coreProperties>
</file>