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>Наказ в.о.начальника управління соціального захисту населення Щастинської районної державної адміністрації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29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4____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ТЕХНОЛОГИЧНА КАРТКА </w:t>
      </w:r>
    </w:p>
    <w:p w:rsidR="00F416F0" w:rsidRDefault="00F416F0" w:rsidP="00F416F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>„ВИДАЧА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ТА ЗАКОННИХ ПРЕДСТАВНИКІВ ДІТЕЙ З ІНВАЛІДНІСТЮ АВТОМОБІЛЕМ”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>Управління соціального захисту населення Щастинської районної державної адміністрації</w:t>
      </w:r>
    </w:p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255"/>
        <w:gridCol w:w="2990"/>
        <w:gridCol w:w="1559"/>
        <w:gridCol w:w="1560"/>
        <w:gridCol w:w="1275"/>
      </w:tblGrid>
      <w:tr w:rsidR="00F416F0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№</w:t>
            </w:r>
          </w:p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з/п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Етапи опрацювання заяви про надання адміністративної послуги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Відповідальна особа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Структурні підрозділи, відповідальні за етапи (дію, рішення)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Дія (В, У, П, 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pacing w:val="-6"/>
                <w:szCs w:val="28"/>
              </w:rPr>
              <w:t>Строки виконання етапів (дію, рішення)</w:t>
            </w:r>
          </w:p>
        </w:tc>
      </w:tr>
      <w:tr w:rsidR="00F416F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Прийом заяви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Центр надання адміністративних послуг*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Протягом 1 дня</w:t>
            </w:r>
          </w:p>
        </w:tc>
      </w:tr>
      <w:tr w:rsidR="00F416F0">
        <w:tblPrEx>
          <w:tblCellMar>
            <w:top w:w="0" w:type="dxa"/>
            <w:bottom w:w="0" w:type="dxa"/>
          </w:tblCellMar>
        </w:tblPrEx>
        <w:trPr>
          <w:trHeight w:val="15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Передача заяви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416F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Реєстрація заяви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Головний спеціаліст сектору соціальний гарантій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416F0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Формування  направлення до лікувально-профілактичного закладу для проходження медичного огляду та направлення на МСЕК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Головний спеціаліст сектору соціальний гарантій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416F0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Передача направлення для проходження медичного огляду та направлення на МСЕК до ЦНАП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Головний спеціаліст сектору соціальний гарантій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Управління соціального захисту населення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  <w:tr w:rsidR="00F416F0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 xml:space="preserve">Видача направлення для проходження медичного огляду та направлення на МСЕК заявнику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Адміністратор ЦНАП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6F0" w:rsidRDefault="00F41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auto"/>
                <w:sz w:val="22"/>
                <w:szCs w:val="22"/>
              </w:rPr>
              <w:t>В день звернення</w:t>
            </w:r>
          </w:p>
        </w:tc>
      </w:tr>
    </w:tbl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</w:rPr>
        <w:t>* - зазначається Центр надання адміністративних послуг, через який буде здійснюватися надання послуги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</w:rPr>
        <w:t>Умовні позначки: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20" w:right="2460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</w:rPr>
        <w:t xml:space="preserve">В-виконує, У- бере участь, П </w:t>
      </w:r>
      <w:r>
        <w:rPr>
          <w:rFonts w:ascii="Times New Roman CYR" w:hAnsi="Times New Roman CYR" w:cs="Times New Roman CYR"/>
          <w:color w:val="auto"/>
          <w:szCs w:val="28"/>
          <w:lang w:val="ru-RU"/>
        </w:rPr>
        <w:t xml:space="preserve">- </w:t>
      </w:r>
      <w:r>
        <w:rPr>
          <w:rFonts w:ascii="Times New Roman CYR" w:hAnsi="Times New Roman CYR" w:cs="Times New Roman CYR"/>
          <w:color w:val="auto"/>
          <w:szCs w:val="28"/>
        </w:rPr>
        <w:t>погоджує, 3 – затверджує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left="20" w:right="2460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  <w:r>
        <w:rPr>
          <w:rFonts w:ascii="Century Schoolbook" w:hAnsi="Century Schoolbook" w:cs="Century Schoolbook"/>
          <w:color w:val="auto"/>
          <w:szCs w:val="28"/>
        </w:rPr>
        <w:t>Загальна кількість днів надання послуги – 5 днів.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  <w:r>
        <w:rPr>
          <w:rFonts w:ascii="Century Schoolbook" w:hAnsi="Century Schoolbook" w:cs="Century Schoolbook"/>
          <w:color w:val="auto"/>
          <w:szCs w:val="28"/>
        </w:rPr>
        <w:t xml:space="preserve">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 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color w:val="auto"/>
          <w:sz w:val="24"/>
          <w:szCs w:val="24"/>
        </w:rPr>
      </w:pPr>
      <w:r>
        <w:rPr>
          <w:rFonts w:ascii="Century Schoolbook" w:hAnsi="Century Schoolbook" w:cs="Century Schoolbook"/>
          <w:color w:val="auto"/>
          <w:sz w:val="24"/>
          <w:szCs w:val="24"/>
        </w:rPr>
        <w:t xml:space="preserve">    </w:t>
      </w: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 w:cs="Century Schoolbook"/>
          <w:color w:val="auto"/>
          <w:szCs w:val="28"/>
        </w:rPr>
      </w:pPr>
    </w:p>
    <w:p w:rsidR="00F416F0" w:rsidRDefault="00F416F0" w:rsidP="00F416F0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auto"/>
          <w:szCs w:val="28"/>
        </w:rPr>
      </w:pPr>
    </w:p>
    <w:p w:rsidR="00731A85" w:rsidRDefault="00731A85"/>
    <w:sectPr w:rsidR="00731A85" w:rsidSect="001B7C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6F0"/>
    <w:rsid w:val="00351866"/>
    <w:rsid w:val="0047217F"/>
    <w:rsid w:val="004838B7"/>
    <w:rsid w:val="00731A85"/>
    <w:rsid w:val="00B727BB"/>
    <w:rsid w:val="00F4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2021-05-05T06:56:00Z</dcterms:created>
  <dcterms:modified xsi:type="dcterms:W3CDTF">2021-05-05T06:57:00Z</dcterms:modified>
</cp:coreProperties>
</file>