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/>
        <w:ind w:left="9356" w:firstLine="0"/>
        <w:rPr>
          <w:rFonts w:hint="default" w:ascii="Times New Roman" w:hAnsi="Times New Roman" w:eastAsia="Times New Roman" w:cs="Times New Roman"/>
          <w:color w:val="000000"/>
          <w:sz w:val="28"/>
          <w:szCs w:val="28"/>
          <w:rtl w:val="0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>ЗАТВЕРДЖЕНО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>Наказ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rtl w:val="0"/>
          <w:lang w:val="uk-UA"/>
        </w:rPr>
        <w:t xml:space="preserve"> начальника управлінні соціального захисту населення Щастинської районної державної адміністрації </w:t>
      </w:r>
    </w:p>
    <w:p>
      <w:pPr>
        <w:shd w:val="clear" w:fill="FFFFFF"/>
        <w:ind w:left="9356" w:firstLine="0"/>
        <w:rPr>
          <w:rFonts w:hint="default" w:ascii="Times New Roman" w:hAnsi="Times New Roman" w:eastAsia="Times New Roman" w:cs="Times New Roman"/>
          <w:i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rtl w:val="0"/>
          <w:lang w:val="uk-UA"/>
        </w:rPr>
        <w:t>№10 від  07.11.2023</w:t>
      </w:r>
      <w:bookmarkStart w:id="4" w:name="_GoBack"/>
      <w:bookmarkEnd w:id="4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imes New Roman" w:hAnsi="Times New Roman" w:eastAsia="Times New Roman" w:cs="Times New Roman"/>
          <w:b/>
          <w:i/>
          <w:sz w:val="28"/>
          <w:szCs w:val="28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ІНФОРМАЦІЙНА КАРТКА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sz w:val="30"/>
          <w:szCs w:val="30"/>
        </w:rPr>
      </w:pPr>
      <w:r>
        <w:rPr>
          <w:rFonts w:ascii="Times New Roman" w:hAnsi="Times New Roman" w:eastAsia="Times New Roman" w:cs="Times New Roman"/>
          <w:b/>
          <w:sz w:val="18"/>
          <w:szCs w:val="18"/>
          <w:rtl w:val="0"/>
        </w:rPr>
        <w:t>АДМІНІСТРАТИВНОЇ ПОСЛУГИ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</w:pPr>
      <w:bookmarkStart w:id="0" w:name="bookmark=id.gjdgxs" w:colFirst="0" w:colLast="0"/>
      <w:bookmarkEnd w:id="0"/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>Встановлення статусу члена сім’ї загиблого (померлого) ветерана війни та члена сім’ї загиблого (померлого) Захисника чи Захисниці України,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>видача посвідчення/довідки, продовження строку дії посвідчення (вклеювання бланка-вкладки)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eastAsia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__</w:t>
      </w:r>
      <w:r>
        <w:rPr>
          <w:rFonts w:ascii="Times New Roman" w:hAnsi="Times New Roman" w:eastAsia="Times New Roman" w:cs="Times New Roman"/>
          <w:sz w:val="28"/>
          <w:szCs w:val="28"/>
          <w:u w:val="single"/>
          <w:rtl w:val="0"/>
          <w:lang w:val="uk-UA"/>
        </w:rPr>
        <w:t>Управління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rtl w:val="0"/>
          <w:lang w:val="uk-UA"/>
        </w:rPr>
        <w:t xml:space="preserve"> соціального захисту населення Щастинської районної державної адміністрації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>(найменування суб’єкта надання адміністративної послуги та/або центру надання адміністративних послуг)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5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05"/>
        <w:gridCol w:w="6331"/>
        <w:gridCol w:w="8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rtl w:val="0"/>
                <w:lang w:val="uk-UA"/>
              </w:rPr>
            </w:pPr>
            <w:bookmarkStart w:id="1" w:name="bookmark=id.30j0zll" w:colFirst="0" w:colLast="0"/>
            <w:bookmarkEnd w:id="1"/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 xml:space="preserve">Інформація про 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rtl w:val="0"/>
                <w:lang w:val="uk-UA"/>
              </w:rPr>
              <w:t xml:space="preserve">центр надання адміністративних послуг Щастинської міської 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rtl w:val="0"/>
                <w:lang w:val="uk-UA"/>
              </w:rPr>
              <w:t>військової адміністрації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1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Місцезнаходження 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sdt>
            <w:sdtPr>
              <w:tag w:val="goog_rdk_1"/>
              <w:id w:val="1"/>
            </w:sdtPr>
            <w:sdtContent>
              <w:p>
                <w:pPr>
                  <w:rPr>
                    <w:rFonts w:hint="default" w:ascii="Times New Roman" w:hAnsi="Times New Roman" w:eastAsia="Times New Roman" w:cs="Times New Roman"/>
                    <w:i/>
                    <w:sz w:val="28"/>
                    <w:szCs w:val="28"/>
                    <w:rtl w:val="0"/>
                    <w:lang w:val="uk-UA"/>
                  </w:rPr>
                </w:pPr>
                <w:r>
                  <w:rPr>
                    <w:rFonts w:hint="default" w:ascii="Times New Roman" w:hAnsi="Times New Roman" w:eastAsia="Times New Roman" w:cs="Times New Roman"/>
                    <w:i/>
                    <w:sz w:val="28"/>
                    <w:szCs w:val="28"/>
                    <w:rtl w:val="0"/>
                    <w:lang w:val="uk-UA"/>
                  </w:rPr>
                  <w:t xml:space="preserve">  91480 Луганська область, Щастинський район, м.Щастя вул.Республіканська, КПВВ ЦНАП</w:t>
                </w:r>
              </w:p>
              <w:p>
                <w:pPr>
                  <w:rPr>
                    <w:rFonts w:hint="default" w:ascii="Times New Roman" w:hAnsi="Times New Roman" w:eastAsia="Times New Roman" w:cs="Times New Roman"/>
                    <w:i/>
                    <w:sz w:val="28"/>
                    <w:szCs w:val="28"/>
                    <w:lang w:val="uk-UA"/>
                  </w:rPr>
                </w:pPr>
              </w:p>
              <w:p>
                <w:pPr>
                  <w:rPr>
                    <w:rFonts w:hint="default" w:ascii="Times New Roman" w:hAnsi="Times New Roman" w:eastAsia="Calibri-Bold" w:cs="Times New Roman"/>
                    <w:b/>
                    <w:bCs/>
                    <w:i/>
                    <w:iCs/>
                    <w:color w:val="000000"/>
                    <w:kern w:val="0"/>
                    <w:sz w:val="28"/>
                    <w:szCs w:val="28"/>
                    <w:lang w:val="en-US" w:eastAsia="zh-CN" w:bidi="ar"/>
                  </w:rPr>
                </w:pPr>
                <w:r>
                  <w:rPr>
                    <w:rFonts w:hint="default" w:ascii="Times New Roman" w:hAnsi="Times New Roman" w:eastAsia="Calibri-Bold" w:cs="Times New Roman"/>
                    <w:b/>
                    <w:bCs/>
                    <w:color w:val="000000"/>
                    <w:kern w:val="0"/>
                    <w:sz w:val="28"/>
                    <w:szCs w:val="28"/>
                    <w:lang w:val="uk-UA" w:eastAsia="zh-CN" w:bidi="ar"/>
                  </w:rPr>
                  <w:t>Ч</w:t>
                </w:r>
                <w:r>
                  <w:rPr>
                    <w:rFonts w:hint="default" w:ascii="Times New Roman" w:hAnsi="Times New Roman" w:eastAsia="Calibri-Bold" w:cs="Times New Roman"/>
                    <w:b/>
                    <w:bCs/>
                    <w:i/>
                    <w:iCs/>
                    <w:color w:val="000000"/>
                    <w:kern w:val="0"/>
                    <w:sz w:val="28"/>
                    <w:szCs w:val="28"/>
                    <w:lang w:val="en-US" w:eastAsia="zh-CN" w:bidi="ar"/>
                  </w:rPr>
                  <w:t>астково віднов</w:t>
                </w:r>
                <w:r>
                  <w:rPr>
                    <w:rFonts w:hint="default" w:ascii="Times New Roman" w:hAnsi="Times New Roman" w:eastAsia="Calibri-Bold" w:cs="Times New Roman"/>
                    <w:b/>
                    <w:bCs/>
                    <w:i/>
                    <w:iCs/>
                    <w:color w:val="000000"/>
                    <w:kern w:val="0"/>
                    <w:sz w:val="28"/>
                    <w:szCs w:val="28"/>
                    <w:lang w:val="uk-UA" w:eastAsia="zh-CN" w:bidi="ar"/>
                  </w:rPr>
                  <w:t>лено</w:t>
                </w:r>
                <w:r>
                  <w:rPr>
                    <w:rFonts w:hint="default" w:ascii="Times New Roman" w:hAnsi="Times New Roman" w:eastAsia="Calibri-Bold" w:cs="Times New Roman"/>
                    <w:b/>
                    <w:bCs/>
                    <w:i/>
                    <w:iCs/>
                    <w:color w:val="000000"/>
                    <w:kern w:val="0"/>
                    <w:sz w:val="28"/>
                    <w:szCs w:val="28"/>
                    <w:lang w:val="en-US" w:eastAsia="zh-CN" w:bidi="ar"/>
                  </w:rPr>
                  <w:t xml:space="preserve"> діяльність поза межами</w:t>
                </w:r>
                <w:r>
                  <w:rPr>
                    <w:rFonts w:hint="default" w:ascii="Times New Roman" w:hAnsi="Times New Roman" w:eastAsia="Calibri-Bold" w:cs="Times New Roman"/>
                    <w:b/>
                    <w:bCs/>
                    <w:i/>
                    <w:iCs/>
                    <w:color w:val="000000"/>
                    <w:kern w:val="0"/>
                    <w:sz w:val="28"/>
                    <w:szCs w:val="28"/>
                    <w:lang w:val="uk-UA" w:eastAsia="zh-CN" w:bidi="ar"/>
                  </w:rPr>
                  <w:t xml:space="preserve"> Щастинської</w:t>
                </w:r>
                <w:r>
                  <w:rPr>
                    <w:rFonts w:hint="default" w:ascii="Times New Roman" w:hAnsi="Times New Roman" w:eastAsia="Calibri-Bold" w:cs="Times New Roman"/>
                    <w:b/>
                    <w:bCs/>
                    <w:i/>
                    <w:iCs/>
                    <w:color w:val="000000"/>
                    <w:kern w:val="0"/>
                    <w:sz w:val="28"/>
                    <w:szCs w:val="28"/>
                    <w:lang w:val="en-US" w:eastAsia="zh-CN" w:bidi="ar"/>
                  </w:rPr>
                  <w:t xml:space="preserve"> територіальн</w:t>
                </w:r>
                <w:r>
                  <w:rPr>
                    <w:rFonts w:hint="default" w:ascii="Times New Roman" w:hAnsi="Times New Roman" w:eastAsia="Calibri-Bold" w:cs="Times New Roman"/>
                    <w:b/>
                    <w:bCs/>
                    <w:i/>
                    <w:iCs/>
                    <w:color w:val="000000"/>
                    <w:kern w:val="0"/>
                    <w:sz w:val="28"/>
                    <w:szCs w:val="28"/>
                    <w:lang w:val="uk-UA" w:eastAsia="zh-CN" w:bidi="ar"/>
                  </w:rPr>
                  <w:t>ої</w:t>
                </w:r>
                <w:r>
                  <w:rPr>
                    <w:rFonts w:hint="default" w:ascii="Times New Roman" w:hAnsi="Times New Roman" w:eastAsia="Calibri-Bold" w:cs="Times New Roman"/>
                    <w:b/>
                    <w:bCs/>
                    <w:i/>
                    <w:iCs/>
                    <w:color w:val="000000"/>
                    <w:kern w:val="0"/>
                    <w:sz w:val="28"/>
                    <w:szCs w:val="28"/>
                    <w:lang w:val="en-US" w:eastAsia="zh-CN" w:bidi="ar"/>
                  </w:rPr>
                  <w:t xml:space="preserve"> громад</w:t>
                </w:r>
                <w:r>
                  <w:rPr>
                    <w:rFonts w:hint="default" w:ascii="Times New Roman" w:hAnsi="Times New Roman" w:eastAsia="Calibri-Bold" w:cs="Times New Roman"/>
                    <w:b/>
                    <w:bCs/>
                    <w:i/>
                    <w:iCs/>
                    <w:color w:val="000000"/>
                    <w:kern w:val="0"/>
                    <w:sz w:val="28"/>
                    <w:szCs w:val="28"/>
                    <w:lang w:val="uk-UA" w:eastAsia="zh-CN" w:bidi="ar"/>
                  </w:rPr>
                  <w:t>и</w:t>
                </w:r>
                <w:r>
                  <w:rPr>
                    <w:rFonts w:hint="default" w:ascii="Times New Roman" w:hAnsi="Times New Roman" w:eastAsia="Calibri-Bold" w:cs="Times New Roman"/>
                    <w:b/>
                    <w:bCs/>
                    <w:i/>
                    <w:iCs/>
                    <w:color w:val="000000"/>
                    <w:kern w:val="0"/>
                    <w:sz w:val="28"/>
                    <w:szCs w:val="28"/>
                    <w:lang w:val="en-US" w:eastAsia="zh-CN" w:bidi="ar"/>
                  </w:rPr>
                  <w:t xml:space="preserve"> в інших регіонах України</w:t>
                </w:r>
              </w:p>
              <w:p>
                <w:pPr>
                  <w:rPr>
                    <w:rFonts w:hint="default" w:ascii="Times New Roman" w:hAnsi="Times New Roman" w:eastAsia="Calibri-Bold" w:cs="Times New Roman"/>
                    <w:b/>
                    <w:bCs/>
                    <w:i/>
                    <w:iCs/>
                    <w:color w:val="000000"/>
                    <w:kern w:val="0"/>
                    <w:sz w:val="28"/>
                    <w:szCs w:val="28"/>
                    <w:lang w:val="en-US" w:eastAsia="zh-CN" w:bidi="ar"/>
                  </w:rPr>
                </w:pPr>
              </w:p>
              <w:p>
                <w:pPr>
                  <w:rPr>
                    <w:rFonts w:ascii="Times New Roman" w:hAnsi="Times New Roman" w:eastAsia="Times New Roman" w:cs="Times New Roman"/>
                    <w:i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eastAsia="Times New Roman" w:cs="Times New Roman"/>
                    <w:b/>
                    <w:bCs/>
                    <w:i/>
                    <w:sz w:val="28"/>
                    <w:szCs w:val="28"/>
                    <w:rtl w:val="0"/>
                    <w:lang w:val="uk-UA"/>
                  </w:rPr>
                  <w:t>м.Полтава, вул.Миколи Дмитрієва,7</w:t>
                </w:r>
              </w:p>
            </w:sdtContent>
          </w:sdt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23" w:hRule="atLeast"/>
        </w:trPr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2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Інформація щодо режиму роботи 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val="uk-UA"/>
              </w:rPr>
              <w:t>Вівторок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  <w:t>, четвер</w:t>
            </w:r>
          </w:p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  <w:t>З 10-00 до 13-00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3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Телефон, адреса електронної пошти та вебсайт 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`+38 098 064 07 82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fldChar w:fldCharType="begin"/>
            </w:r>
            <w:r>
              <w:rPr>
                <w:i/>
                <w:iCs/>
                <w:sz w:val="28"/>
                <w:szCs w:val="28"/>
              </w:rPr>
              <w:instrText xml:space="preserve"> HYPERLINK "mailto:shchastya.mva.luhansk@ukr.net" </w:instrText>
            </w:r>
            <w:r>
              <w:rPr>
                <w:i/>
                <w:iCs/>
                <w:sz w:val="28"/>
                <w:szCs w:val="28"/>
              </w:rPr>
              <w:fldChar w:fldCharType="separate"/>
            </w:r>
            <w:r>
              <w:rPr>
                <w:rStyle w:val="4"/>
                <w:i/>
                <w:iCs/>
                <w:sz w:val="28"/>
                <w:szCs w:val="28"/>
                <w:lang w:val="uk-UA"/>
              </w:rPr>
              <w:t>shchastya.</w:t>
            </w:r>
            <w:r>
              <w:rPr>
                <w:rStyle w:val="4"/>
                <w:i/>
                <w:iCs/>
                <w:sz w:val="28"/>
                <w:szCs w:val="28"/>
                <w:lang w:val="en-US"/>
              </w:rPr>
              <w:t>mva</w:t>
            </w:r>
            <w:r>
              <w:rPr>
                <w:rStyle w:val="4"/>
                <w:i/>
                <w:iCs/>
                <w:sz w:val="28"/>
                <w:szCs w:val="28"/>
                <w:lang w:val="uk-UA"/>
              </w:rPr>
              <w:t>.</w:t>
            </w:r>
            <w:r>
              <w:rPr>
                <w:rStyle w:val="4"/>
                <w:i/>
                <w:iCs/>
                <w:sz w:val="28"/>
                <w:szCs w:val="28"/>
                <w:lang w:val="en-US"/>
              </w:rPr>
              <w:t>luhansk</w:t>
            </w:r>
            <w:r>
              <w:rPr>
                <w:rStyle w:val="4"/>
                <w:i/>
                <w:iCs/>
                <w:sz w:val="28"/>
                <w:szCs w:val="28"/>
                <w:lang w:val="uk-UA"/>
              </w:rPr>
              <w:t>@</w:t>
            </w:r>
            <w:r>
              <w:rPr>
                <w:rStyle w:val="4"/>
                <w:i/>
                <w:iCs/>
                <w:sz w:val="28"/>
                <w:szCs w:val="28"/>
                <w:lang w:val="en-US"/>
              </w:rPr>
              <w:t>ukr</w:t>
            </w:r>
            <w:r>
              <w:rPr>
                <w:rStyle w:val="4"/>
                <w:i/>
                <w:iCs/>
                <w:sz w:val="28"/>
                <w:szCs w:val="28"/>
                <w:lang w:val="uk-UA"/>
              </w:rPr>
              <w:t>.</w:t>
            </w:r>
            <w:r>
              <w:rPr>
                <w:rStyle w:val="4"/>
                <w:i/>
                <w:iCs/>
                <w:sz w:val="28"/>
                <w:szCs w:val="28"/>
                <w:lang w:val="en-US"/>
              </w:rPr>
              <w:t>net</w:t>
            </w:r>
            <w:r>
              <w:rPr>
                <w:rStyle w:val="4"/>
                <w:i/>
                <w:iCs/>
                <w:sz w:val="28"/>
                <w:szCs w:val="28"/>
                <w:lang w:val="en-US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SimSun"/>
                <w:i/>
                <w:iCs/>
                <w:color w:val="000000"/>
                <w:kern w:val="0"/>
                <w:sz w:val="28"/>
                <w:szCs w:val="28"/>
                <w:lang w:val="en-US" w:eastAsia="zh-CN"/>
              </w:rPr>
              <w:t>http://www.schastye-rada.gov.ua/</w:t>
            </w:r>
          </w:p>
        </w:tc>
      </w:tr>
    </w:tbl>
    <w:tbl>
      <w:tblPr>
        <w:tblStyle w:val="8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5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 xml:space="preserve">*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 xml:space="preserve">У  зв'язку з веденням воєнного стану в Україні режим роботи Центрів надання адміністративних послуг Щастинського району може змінюватися </w:t>
            </w:r>
          </w:p>
        </w:tc>
      </w:tr>
    </w:tbl>
    <w:tbl>
      <w:tblPr>
        <w:tblStyle w:val="5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05"/>
        <w:gridCol w:w="6331"/>
        <w:gridCol w:w="8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rtl w:val="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 xml:space="preserve">Інформація про 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rtl w:val="0"/>
                <w:lang w:val="uk-UA"/>
              </w:rPr>
              <w:t>центр надання адміністративних послуг Новоайдарської селищної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rtl w:val="0"/>
                <w:lang w:val="uk-UA"/>
              </w:rPr>
              <w:t>військової адміністрації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Місцезнаходження 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`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93500 Луганська область, Щастинський район, смт Новоайдар. вул.Центральна , буд.28-а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Calibri-Bold" w:hAnsi="Calibri-Bold" w:eastAsia="Calibri-Bold" w:cs="Calibri-Bold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color w:val="000000"/>
                <w:kern w:val="0"/>
                <w:sz w:val="28"/>
                <w:szCs w:val="28"/>
                <w:lang w:val="uk-UA" w:eastAsia="zh-CN" w:bidi="ar"/>
              </w:rPr>
              <w:t>Ч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астково віднов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лено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діяльність поза межами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 xml:space="preserve">Новоайдарської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територіальн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ої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громад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и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в інших регіонах України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м. Ужгород, 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росп. Свободи,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буд. 52-А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Інформація щодо режиму роботи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Понеділок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 xml:space="preserve"> п'ятниця</w:t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: з 10:00 до 15:00 </w:t>
            </w:r>
          </w:p>
          <w:p>
            <w:pP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Телефон, адреса електронної пошти та вебсайт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Calibri" w:hAnsi="Calibri" w:eastAsia="SimSun" w:cs="Calibri"/>
                <w:color w:val="000000"/>
                <w:kern w:val="0"/>
                <w:sz w:val="12"/>
                <w:szCs w:val="12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+38 099 355 12 99</w:t>
            </w:r>
            <w:r>
              <w:rPr>
                <w:rFonts w:ascii="Calibri" w:hAnsi="Calibri" w:eastAsia="SimSun" w:cs="Calibri"/>
                <w:color w:val="000000"/>
                <w:kern w:val="0"/>
                <w:sz w:val="12"/>
                <w:szCs w:val="12"/>
                <w:lang w:val="en-US" w:eastAsia="zh-CN" w:bidi="ar"/>
              </w:rPr>
              <w:t xml:space="preserve"> </w:t>
            </w:r>
          </w:p>
          <w:p>
            <w:pPr>
              <w:rPr>
                <w:rFonts w:ascii="Calibri" w:hAnsi="Calibri" w:eastAsia="SimSun" w:cs="Calibri"/>
                <w:color w:val="000000"/>
                <w:kern w:val="0"/>
                <w:sz w:val="12"/>
                <w:szCs w:val="1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instrText xml:space="preserve"> HYPERLINK "mailto:novoaydarskarada@ukr.net" </w:instrText>
            </w:r>
            <w:r>
              <w:rPr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novoaydarskarada</w:t>
            </w:r>
            <w:r>
              <w:rPr>
                <w:rStyle w:val="4"/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t>@</w:t>
            </w:r>
            <w:r>
              <w:rPr>
                <w:rStyle w:val="4"/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ukr</w:t>
            </w:r>
            <w:r>
              <w:rPr>
                <w:rStyle w:val="4"/>
                <w:rFonts w:hint="default"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Style w:val="4"/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net</w:t>
            </w:r>
            <w:r>
              <w:rPr>
                <w:rStyle w:val="4"/>
                <w:rFonts w:hint="default" w:ascii="Times New Roman" w:hAnsi="Times New Roman" w:cs="Times New Roman"/>
                <w:i/>
                <w:iCs/>
                <w:sz w:val="28"/>
                <w:szCs w:val="28"/>
                <w:lang w:val="en-US"/>
              </w:rPr>
              <w:fldChar w:fldCharType="end"/>
            </w:r>
          </w:p>
          <w:p>
            <w:pP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  <w:instrText xml:space="preserve"> HYPERLINK "http://novoaydarska.gromada.org.ua/" </w:instrText>
            </w:r>
            <w: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/>
                <w:i/>
                <w:sz w:val="28"/>
                <w:szCs w:val="28"/>
              </w:rPr>
              <w:t>http://novoaydarska.gromada.org.ua/</w:t>
            </w:r>
            <w: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  <w:fldChar w:fldCharType="end"/>
            </w:r>
          </w:p>
          <w:p>
            <w:pPr>
              <w:rPr>
                <w:rFonts w:hint="default" w:ascii="Times New Roman" w:hAnsi="Times New Roman" w:eastAsia="Times New Roman"/>
                <w:i/>
                <w:sz w:val="28"/>
                <w:szCs w:val="28"/>
              </w:rPr>
            </w:pPr>
          </w:p>
        </w:tc>
      </w:tr>
    </w:tbl>
    <w:tbl>
      <w:tblPr>
        <w:tblStyle w:val="8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5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 xml:space="preserve">*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 xml:space="preserve">У  зв'язку з веденням воєнного стану в Україні режим роботи Центрів надання адміністративних послуг Щастинського району може змінюватися </w:t>
            </w:r>
          </w:p>
        </w:tc>
      </w:tr>
    </w:tbl>
    <w:tbl>
      <w:tblPr>
        <w:tblStyle w:val="5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05"/>
        <w:gridCol w:w="6331"/>
        <w:gridCol w:w="8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rtl w:val="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 xml:space="preserve">Інформація про </w:t>
            </w: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rtl w:val="0"/>
                <w:lang w:val="uk-UA"/>
              </w:rPr>
              <w:t>центр надання адміністративних послуг Станично-Луганської селищної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rtl w:val="0"/>
                <w:lang w:val="uk-UA"/>
              </w:rPr>
              <w:t>військової адміністрації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Місцезнаходження 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  <w:t>93600 Луганська область, Щастинський район, смт Станиця Луганська вул.Центральна , буд.52</w:t>
            </w:r>
          </w:p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</w:p>
          <w:p>
            <w:pP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Calibri-Bold" w:cs="Times New Roman"/>
                <w:b/>
                <w:bCs/>
                <w:color w:val="000000"/>
                <w:kern w:val="0"/>
                <w:sz w:val="28"/>
                <w:szCs w:val="28"/>
                <w:lang w:val="uk-UA" w:eastAsia="zh-CN" w:bidi="ar"/>
              </w:rPr>
              <w:t>Ч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астково віднов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лено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діяльність поза межами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 xml:space="preserve">Станично-Луганської 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територіальн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ої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громад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и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в інших регіонах України </w:t>
            </w:r>
          </w:p>
          <w:p>
            <w:pP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</w:pPr>
          </w:p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sz w:val="28"/>
                <w:szCs w:val="28"/>
                <w:lang w:val="uk-UA"/>
              </w:rPr>
              <w:t>м.Дніпро, вул.Володимира Антоновича,89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Інформація щодо режиму роботи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  <w:t>Вівторок, четвер з 10-00 до 15-00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Телефон, адреса електронної пошти та вебсайт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  <w:t>+38095135305</w:t>
            </w:r>
          </w:p>
          <w:p>
            <w:pP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/>
              </w:rPr>
              <w:instrText xml:space="preserve"> HYPERLINK "mailto:Stlug_cnap@ukr.net" </w:instrTex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/>
              </w:rPr>
              <w:t>Stlug_cnap@ukr.net</w:t>
            </w:r>
            <w: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web: st-luganska.gromada.org.ua </w:t>
            </w:r>
          </w:p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tbl>
      <w:tblPr>
        <w:tblStyle w:val="8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5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uk-UA"/>
              </w:rPr>
              <w:t xml:space="preserve">*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i/>
                <w:iCs/>
                <w:sz w:val="24"/>
                <w:szCs w:val="24"/>
                <w:lang w:val="uk-UA"/>
              </w:rPr>
              <w:t xml:space="preserve">У  зв'язку з веденням воєнного стану в Україні режим роботи Центрів надання адміністративних послуг Щастинського району може змінюватися </w:t>
            </w:r>
          </w:p>
        </w:tc>
      </w:tr>
    </w:tbl>
    <w:tbl>
      <w:tblPr>
        <w:tblStyle w:val="5"/>
        <w:tblW w:w="1506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05"/>
        <w:gridCol w:w="6331"/>
        <w:gridCol w:w="8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 надання адміністративної послуги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rStyle w:val="9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Управління соціального захисту населення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Щастинської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Style w:val="9"/>
                <w:rFonts w:eastAsiaTheme="minorHAnsi"/>
                <w:sz w:val="28"/>
                <w:szCs w:val="28"/>
              </w:rPr>
              <w:t>районної державної адміністрації Луганської</w:t>
            </w:r>
            <w:r>
              <w:rPr>
                <w:rStyle w:val="9"/>
                <w:rFonts w:hint="default" w:eastAsia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Style w:val="9"/>
                <w:rFonts w:eastAsiaTheme="minorHAnsi"/>
                <w:sz w:val="28"/>
                <w:szCs w:val="28"/>
              </w:rPr>
              <w:t xml:space="preserve"> області</w:t>
            </w:r>
          </w:p>
          <w:p>
            <w:pPr>
              <w:jc w:val="both"/>
              <w:rPr>
                <w:rStyle w:val="9"/>
                <w:rFonts w:eastAsiaTheme="minorHAnsi"/>
                <w:sz w:val="28"/>
                <w:szCs w:val="28"/>
              </w:rPr>
            </w:pPr>
            <w:r>
              <w:rPr>
                <w:rStyle w:val="9"/>
                <w:rFonts w:eastAsiaTheme="minorHAnsi"/>
                <w:sz w:val="28"/>
                <w:szCs w:val="28"/>
              </w:rPr>
              <w:t xml:space="preserve"> </w:t>
            </w:r>
          </w:p>
          <w:p>
            <w:pPr>
              <w:jc w:val="both"/>
              <w:rPr>
                <w:rStyle w:val="9"/>
                <w:rFonts w:hint="default" w:eastAsiaTheme="minorHAnsi"/>
                <w:sz w:val="28"/>
                <w:szCs w:val="28"/>
                <w:lang w:val="en-US"/>
              </w:rPr>
            </w:pPr>
            <w:r>
              <w:rPr>
                <w:rStyle w:val="9"/>
                <w:rFonts w:eastAsiaTheme="minorHAnsi"/>
                <w:sz w:val="28"/>
                <w:szCs w:val="28"/>
              </w:rPr>
              <w:t>Луганська область, Щастинський район, смт</w:t>
            </w:r>
            <w:r>
              <w:rPr>
                <w:rStyle w:val="9"/>
                <w:rFonts w:hint="default" w:eastAsiaTheme="minorHAnsi"/>
                <w:sz w:val="28"/>
                <w:szCs w:val="28"/>
                <w:lang w:val="en-US"/>
              </w:rPr>
              <w:t xml:space="preserve"> Новоайдар</w:t>
            </w:r>
            <w:r>
              <w:rPr>
                <w:rStyle w:val="9"/>
                <w:rFonts w:eastAsiaTheme="minorHAnsi"/>
                <w:sz w:val="28"/>
                <w:szCs w:val="28"/>
              </w:rPr>
              <w:t xml:space="preserve">, вулиця Центральна, </w:t>
            </w:r>
            <w:r>
              <w:rPr>
                <w:rStyle w:val="9"/>
                <w:rFonts w:hint="default" w:eastAsiaTheme="minorHAnsi"/>
                <w:sz w:val="28"/>
                <w:szCs w:val="28"/>
                <w:lang w:val="en-US"/>
              </w:rPr>
              <w:t>31</w:t>
            </w:r>
            <w:r>
              <w:rPr>
                <w:rStyle w:val="9"/>
                <w:rFonts w:eastAsiaTheme="minorHAnsi"/>
                <w:sz w:val="28"/>
                <w:szCs w:val="28"/>
              </w:rPr>
              <w:t xml:space="preserve">, </w:t>
            </w:r>
            <w:r>
              <w:rPr>
                <w:rStyle w:val="9"/>
                <w:rFonts w:hint="default" w:eastAsiaTheme="minorHAnsi"/>
                <w:sz w:val="28"/>
                <w:szCs w:val="28"/>
                <w:lang w:val="en-US"/>
              </w:rPr>
              <w:t>93500</w:t>
            </w:r>
          </w:p>
          <w:p>
            <w:pPr>
              <w:rPr>
                <w:rStyle w:val="9"/>
                <w:rFonts w:eastAsiaTheme="minorHAnsi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В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>іднов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uk-UA" w:eastAsia="zh-CN" w:bidi="ar"/>
              </w:rPr>
              <w:t>лено</w:t>
            </w:r>
            <w:r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діяльність  в інших регіонах України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-Bold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jc w:val="both"/>
              <w:rPr>
                <w:rFonts w:hint="default" w:ascii="Arial" w:hAnsi="Arial" w:cs="Arial"/>
                <w:b/>
                <w:bCs/>
                <w:i/>
                <w:iCs/>
                <w:sz w:val="21"/>
                <w:szCs w:val="21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Кіровоградська область, м. Крапівницький</w:t>
            </w:r>
            <w:r>
              <w:rPr>
                <w:rFonts w:hint="default" w:ascii="Arial" w:hAnsi="Arial" w:cs="Arial"/>
                <w:b/>
                <w:bCs/>
                <w:i/>
                <w:iCs/>
                <w:sz w:val="21"/>
                <w:szCs w:val="21"/>
                <w:lang w:val="uk-UA"/>
              </w:rPr>
              <w:t xml:space="preserve">, </w:t>
            </w:r>
          </w:p>
          <w:p>
            <w:pPr>
              <w:jc w:val="both"/>
              <w:rPr>
                <w:rFonts w:hint="default" w:ascii="Arial" w:hAnsi="Arial" w:cs="Arial"/>
                <w:b/>
                <w:bCs/>
                <w:i/>
                <w:iCs/>
                <w:sz w:val="21"/>
                <w:szCs w:val="21"/>
                <w:lang w:val="uk-UA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вул. Чарльза Дарвіна, 25.</w:t>
            </w:r>
          </w:p>
          <w:p>
            <w:pPr>
              <w:jc w:val="both"/>
              <w:rPr>
                <w:rFonts w:hint="default" w:ascii="Arial" w:hAnsi="Arial" w:cs="Arial"/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/>
                <w:iCs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/>
                <w:iCs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Особистий прийом громадян здійснюється в м.Кропивницький за попереднім записом по телефону</w:t>
            </w:r>
          </w:p>
          <w:p>
            <w:pPr>
              <w:rPr>
                <w:rFonts w:hint="default" w:ascii="Times New Roman" w:hAnsi="Times New Roman" w:eastAsia="sans-serif" w:cs="Times New Roman"/>
                <w:i/>
                <w:iCs/>
                <w:caps w:val="0"/>
                <w:color w:val="333333"/>
                <w:spacing w:val="0"/>
                <w:sz w:val="28"/>
                <w:szCs w:val="28"/>
                <w:shd w:val="clear" w:fill="FFFFFF"/>
                <w:lang w:val="uk-UA"/>
              </w:rPr>
            </w:pP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uk-UA"/>
              </w:rPr>
              <w:t>+38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0667844612</w:t>
            </w:r>
          </w:p>
          <w:p>
            <w:pP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</w:p>
          <w:p>
            <w:pPr>
              <w:rPr>
                <w:rStyle w:val="9"/>
                <w:rFonts w:hint="default" w:ascii="Times New Roman" w:hAnsi="Times New Roman" w:cs="Times New Roman" w:eastAsiaTheme="minorHAnsi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343840"/>
                <w:spacing w:val="0"/>
                <w:sz w:val="28"/>
                <w:szCs w:val="28"/>
                <w:shd w:val="clear" w:fill="FFFFFF"/>
              </w:rPr>
              <w:t>utszn_naydar@ukr.net</w:t>
            </w:r>
          </w:p>
          <w:p>
            <w:pPr>
              <w:rPr>
                <w:rFonts w:hint="default" w:ascii="Times New Roman" w:hAnsi="Times New Roman" w:eastAsia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rtl w:val="0"/>
                <w:lang w:val="uk-UA"/>
              </w:rPr>
              <w:t>https://shchastia-rada.gov.ua/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42" w:hRule="atLeast"/>
        </w:trPr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4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Закони України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right="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Закон України “Про статус ветеранів війни, гарантії їх соціального захисту”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84" w:hRule="atLeast"/>
        </w:trPr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5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Акти Кабінету Міністрів України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right="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Постанова Кабінету Міністрів України від 12.05.1994 № 302 “Про порядок видачі посвідчень і нагрудних знаків ветеранів війни”;</w:t>
            </w:r>
          </w:p>
          <w:p>
            <w:pPr>
              <w:ind w:right="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ind w:right="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Постанова Кабінету Міністрів України від 23.09.2015 № 740 “Про затвердження Порядку надання статусу члена сім’ї загиблого (померлого) Захисника чи Захисниці України”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50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>Умови отримання адміністративної послуги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Підстава для отримання адміністративної послуги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jc w:val="both"/>
              <w:rPr>
                <w:rFonts w:ascii="Times New Roman" w:hAnsi="Times New Roman" w:eastAsia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Заява членів сім’ї (батьки; один із подружжя, який не одружився вдруге, незалежно від того, виплачується йому пенсія чи ні; діти, які не мають (і не мали) своїх сімей; діти, які мають свої сім’ї, але стали особами з інвалідністю до досягнення повноліття; діти, обоє з батьків яких загинули або пропали безвісти; утриманці загиблого (померлого), яким у зв’язку з цим виплачується пенсія)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firstLine="283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Заява про видачу посвідчення/довідки (довільної форми) до структурного підрозділу з питань соціального захисту населення районної, районної у м. Києві держадміністрації, виконавчого органу міської, районної у місті (у разі її утворення) ради за місцем реєстрації громадянина;</w:t>
            </w:r>
          </w:p>
          <w:p>
            <w:pPr>
              <w:keepNext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firstLine="283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фотокартка (кольорова, матова) розміром 3 × 4 см;</w:t>
            </w:r>
          </w:p>
          <w:p>
            <w:pPr>
              <w:keepNext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firstLine="283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копія сторінок паспорта громадянина України з даними про прізвище, ім’я та по батькові, дату і місце народження, серію та номер паспорта, ким і коли виданий паспорт та реєстрацію місця проживання або місця перебування особи. У разі отримання особою паспорта громадянина України у формі картки надається його копія та копія довідки про реєстрацію місця проживання. Для осіб віком до 14 років надається копія свідоцтва про народження;</w:t>
            </w:r>
          </w:p>
          <w:p>
            <w:pPr>
              <w:keepNext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firstLine="283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копія свідоцтва про смерть члена сім’ї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white"/>
                <w:rtl w:val="0"/>
              </w:rPr>
              <w:t>або повідомлення про його загибель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;</w:t>
            </w:r>
          </w:p>
          <w:p>
            <w:pPr>
              <w:keepNext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firstLine="283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довідка військово-лікарської комісії про встановлення причинного зв’язку смерті ветерана;</w:t>
            </w:r>
          </w:p>
          <w:p>
            <w:pPr>
              <w:keepNext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firstLine="283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копія свідоцтва про одруження (для дружин /чоловіків);</w:t>
            </w:r>
          </w:p>
          <w:p>
            <w:pPr>
              <w:keepNext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firstLine="283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копія свідоцтва про народження (для батьків, дітей);</w:t>
            </w:r>
          </w:p>
          <w:p>
            <w:pPr>
              <w:keepNext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firstLine="283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довідка про призначення пенсії у разі втрати годувальника (для осіб, які перебували на утриманні ветерана);</w:t>
            </w:r>
          </w:p>
          <w:p>
            <w:pPr>
              <w:keepNext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firstLine="283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довідка медичного закладу про інвалідність до досягнення повноліття (для дітей, яким встановлено інвалідність до 18 років);</w:t>
            </w:r>
          </w:p>
          <w:p>
            <w:pPr>
              <w:keepNext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firstLine="283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копія посвідчення померлого (загиблого) ветерана війни (за наявності);</w:t>
            </w:r>
          </w:p>
          <w:p>
            <w:pPr>
              <w:keepNext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firstLine="283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копія довідки МСЕК про встановлення інвалідності (для дружин (чоловіків) осіб з інвалідністю внаслідок Другої світової війни, учасників війни і бойових дій, партизанів і підпільників, які не одружилися вдруге;</w:t>
            </w:r>
          </w:p>
          <w:p>
            <w:pPr>
              <w:keepNext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firstLine="283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документи про нагородження орденами і медалями колишнього Союзу РСР за самовіддану працю і бездоганну військову службу та встановлення ветерану за життя інвалідності (для дружин (чоловіків), які не одружилися вдруге;</w:t>
            </w:r>
          </w:p>
          <w:p>
            <w:pPr>
              <w:keepNext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firstLine="283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документи про участь померлого ветерана у Другій світовій війни та війни з Японією у складі діючої армії та нагородження померлого ветерана за бойові дії державними нагородами та орденами і медалями колишнього Союзу РСР (крім ювілейних) (для дружин (чоловіків), які не одружилися вдруге;</w:t>
            </w:r>
          </w:p>
          <w:p>
            <w:pPr>
              <w:keepNext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firstLine="283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документи про навчання за денною або дуальною формою здобуття освіти у закладах професійної (професійно-технічної), фахової передвищої та вищої освіти, до закінчення цих закладів освіти, але не довше ніж до досягнення ними 23 років (для дітей померлих учасників бойових дій).</w:t>
            </w:r>
          </w:p>
          <w:p>
            <w:pPr>
              <w:keepNext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firstLine="28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Члени сімей осіб, які загинули (померли) під час участі в антитерористичної операції/операції Об’єднаних сил та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додатково подають документи: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для членів сімей волонтерів, які загинули під час участі в АТО/ООС/заходах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: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свідоцтво про смерть (копія) або повідомлення про загибель особи; 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копія договору про провадження волонтерської діяльності (за наявності) або копія договору про надання волонтерської допомоги (за наявності); 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свідчення командира (начальника) військової частини (органу, підрозділу), керівника добровольчого формування, які захищали незалежність, суверенітет і територіальну цілісність України та брали безпосередню участь в АТО/ООС/заходах,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завірені печаткою військової частини;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довідка (витяг з наказу) керівника Антитерористичного центру при СБУ, Генерального штабу Збройних Сил про добровільне забезпечення або добровільне залучення до забезпечення проведення АТО/ООС, яка загинула (пропала безвісти) або померла;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висновок судово-медичної експертизи; 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рішення суду про встановлення факту добровільного забезпечення або добровільного залучення до забезпечення проведення АТО/ООС особи, яка загинула (пропала безвісти) або померла, - за відсутності зазначених документів (крім свідоцтва про смерть (копії) або повідомлення про загибель особи та висновку судово-медичної експертизи);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для членів сімей добровольців АТО, які увійшли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 до ЗСУ, НГУ, НП, інших військових формувань: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свідоцтво про смерть (копія) або повідомлення про загибель особи; 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довідка керівника АТЦ при СБУ, Генерального штабу Збройних Сил про виконання добровольчим формуванням, до складу якого входила особа, що померла (загинула), завдань АТО у взаємодії із Збройними Силами, МВС, Національною гвардією чи іншими утвореними відповідно до законів України військовими формуваннями та правоохоронними органами під час перебування безпосередньо в районах АТО у період її проведення; 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документи про безпосереднє виконання завдань АТО в районах її проведення (витяги з наказів, розпоряджень, книг нарядів, матеріалів спеціальних/службових розслідувань за фактами отримання поранень), а також інші видані державними органами офіційні документи, що містять достатні докази про безпосередню участь особи, яка померла (загинула), у виконанні завдань АТО, або письмові свідчення не менш як двох свідків з числа осіб, які разом з такою особою брали участь в АТО та отримали статус учасника бойових дій або особи з інвалідністю внаслідок війни;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висновок судово-медичної експертизи;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для членів сімей добровольців АТО, які не увійшли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 до складу до ЗСУ, НГУ, НП, інших військових формувань: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свідоцтво про смерть (копія) або повідомлення про загибель особи; 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клопотання про надання статусу члена сім’ї загиблого (померлого) Захисника чи Захисниці України, керівника добровольчого формування, до складу якого входила особа, яка загинула (пропала безвісти) чи померла. 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До клопотання додаються документи або письмові свідчення не менш як двох свідків з числа осіб, які разом з такою особою брали участь в АТО та отримали статус учасника бойових дій, або особи з інвалідністю внаслідок війни, або учасника війни, що підтверджують участь особи, яка загинула (пропала безвісти), померла, в АТО;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довідка керівника АТЦ при СБУ, Генерального штабу Збройних Сил про виконання добровольчими формуваннями завдань АТО у взаємодії із Збройними Силами, МВС, Національною гвардією та іншими утвореними відповідно до законів України військовими формуваннями та правоохоронними органами; 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висновок судово-медичної експертизи;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для членів сімей військовослужбовців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поліцейських, осіб рядового і начальницького складу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 (крім членів добровольчих формувань територіальних громад (ДФТГ)):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свідоцтво про смерть (копія) або повідомлення про загибель особи; 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документи про безпосередню участь особи, яка брала безпосередню участь в АТО/ООС/заходах,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і загинула (пропала безвісти), померла внаслідок поранення, контузії, каліцтва або захворювання, одержаних під час безпосередньої участі в АТО/ООС/заходах,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видана Мінветеранів;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постанова штатної військово-лікарської комісії відповідного військового формування;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для членів сімей ДФТГ: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свідоцтво про смерть (копія); 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контракт добровольця територіальної оборони (копія); 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довідка 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видана командиром військової частини Сил територіальної оборони Збройних Сил за клопотанням командира ДФТГ;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висновок судово-медичної експертизи;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для членів сімей добровольців (з 24.02.2022-25.03.2022):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свідоцтво про смерть (копія); 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довідка 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highlight w:val="white"/>
                <w:rtl w:val="0"/>
              </w:rPr>
              <w:t>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, видана Мінветеранів.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1" w:firstLine="28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У разі продовження дії відповідного посвідчення:</w:t>
            </w:r>
          </w:p>
          <w:p>
            <w:pPr>
              <w:keepNext/>
              <w:jc w:val="both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Заява про продовження дії посвідчення (довільної форми) (для дружини/дитини).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Особисто або уповноваженою особою: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до центру надання адміністративних послуг;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rtl w:val="0"/>
              </w:rPr>
              <w:t xml:space="preserve">до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rtl w:val="0"/>
                <w:lang w:val="uk-UA"/>
              </w:rPr>
              <w:t>управління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8"/>
                <w:szCs w:val="28"/>
                <w:rtl w:val="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rtl w:val="0"/>
              </w:rPr>
              <w:t xml:space="preserve">соціального захисту населення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8"/>
                <w:szCs w:val="28"/>
                <w:rtl w:val="0"/>
                <w:lang w:val="uk-UA"/>
              </w:rPr>
              <w:t>райдержадміністрації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Платність (безоплатність) надання адміністративної послуги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Безоплатно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uk-UA"/>
              </w:rPr>
              <w:t>0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Строк надання адміністративної послуги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hd w:val="clear" w:fill="FFFFFF"/>
              <w:spacing w:after="150"/>
              <w:jc w:val="both"/>
              <w:rPr>
                <w:rFonts w:ascii="Times New Roman" w:hAnsi="Times New Roman" w:eastAsia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30 календарних днів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uk-UA"/>
              </w:rPr>
              <w:t>1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1565"/>
              </w:tabs>
              <w:ind w:hanging="13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Подання неповного пакету документів, необхідних для надання (отримання) адміністративної послуги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uk-UA"/>
              </w:rPr>
              <w:t>;</w:t>
            </w:r>
          </w:p>
          <w:p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невідповідність поданих документів вимогам чинного</w:t>
            </w:r>
          </w:p>
          <w:p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законодавства;</w:t>
            </w:r>
          </w:p>
          <w:p>
            <w:pPr>
              <w:tabs>
                <w:tab w:val="left" w:pos="1565"/>
              </w:tabs>
              <w:ind w:hanging="1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подання недостовірних даних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uk-UA"/>
              </w:rPr>
              <w:t>2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Результат надання адміністративної послуги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Видача відповідного посвідчення</w:t>
            </w:r>
            <w:bookmarkStart w:id="2" w:name="bookmark=id.3znysh7" w:colFirst="0" w:colLast="0"/>
            <w:bookmarkEnd w:id="2"/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 xml:space="preserve"> (довідки, бланка-вкладки про продовження строку дії посвідчення)/відмова у видачі відповідного посвідчення (довідки, бланка-вкладки про продовження строку дії посвідчення)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rtl w:val="0"/>
                <w:lang w:val="uk-UA"/>
              </w:rPr>
              <w:t>3</w:t>
            </w:r>
          </w:p>
        </w:tc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rtl w:val="0"/>
              </w:rPr>
              <w:t>Способи отримання відповіді (результату)</w:t>
            </w:r>
          </w:p>
        </w:tc>
        <w:tc>
          <w:tcPr>
            <w:tcW w:w="8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Посвідчення/довідка/бланк-вкладка про продовження строку дії посвідчення вручаються особисто 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 за зареєстрованим місцем проживання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rtl w:val="0"/>
                <w:lang w:val="uk-UA"/>
              </w:rPr>
              <w:t>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0" w:leftChars="0" w:firstLine="0" w:firstLineChars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  <w:lang w:val="uk-UA"/>
              </w:rPr>
              <w:t>Д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rtl w:val="0"/>
              </w:rPr>
              <w:t>ля внутрішньо переміщених осіб – за фактичним місцем проживання відповідно до довідки про взяття на облік внутрішньо переміщеної особи.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imes New Roman" w:hAnsi="Times New Roman" w:eastAsia="Times New Roman" w:cs="Times New Roman"/>
          <w:b/>
          <w:i/>
          <w:strike/>
          <w:sz w:val="28"/>
          <w:szCs w:val="28"/>
        </w:rPr>
      </w:pPr>
      <w:bookmarkStart w:id="3" w:name="bookmark=id.2et92p0" w:colFirst="0" w:colLast="0"/>
      <w:bookmarkEnd w:id="3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imes New Roman" w:hAnsi="Times New Roman" w:eastAsia="Times New Roman" w:cs="Times New Roman"/>
          <w:b/>
          <w:i/>
          <w:strike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imes New Roman" w:hAnsi="Times New Roman" w:eastAsia="Times New Roman" w:cs="Times New Roman"/>
          <w:b/>
          <w:i/>
          <w:strike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Times New Roman" w:hAnsi="Times New Roman" w:eastAsia="Times New Roman" w:cs="Times New Roman"/>
          <w:b/>
          <w:i/>
          <w:strike/>
          <w:sz w:val="28"/>
          <w:szCs w:val="28"/>
        </w:rPr>
      </w:pPr>
    </w:p>
    <w:p>
      <w:pPr>
        <w:rPr>
          <w:rFonts w:hint="default"/>
          <w:i w:val="0"/>
          <w:iCs/>
          <w:strike w:val="0"/>
          <w:dstrike w:val="0"/>
          <w:lang w:val="uk-UA"/>
        </w:rPr>
      </w:pPr>
    </w:p>
    <w:sectPr>
      <w:headerReference r:id="rId3" w:type="default"/>
      <w:pgSz w:w="16838" w:h="11906" w:orient="landscape"/>
      <w:pgMar w:top="1134" w:right="851" w:bottom="1361" w:left="851" w:header="510" w:footer="709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86"/>
    <w:family w:val="auto"/>
    <w:pitch w:val="default"/>
    <w:sig w:usb0="00000287" w:usb1="00000000" w:usb2="00000000" w:usb3="00000000" w:csb0="2000009F" w:csb1="DFD7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 xml:space="preserve">PAGE</w:instrText>
    </w:r>
    <w:r>
      <w:rPr>
        <w:color w:val="000000"/>
        <w:sz w:val="28"/>
        <w:szCs w:val="28"/>
      </w:rPr>
      <w:fldChar w:fldCharType="separate"/>
    </w:r>
    <w:r>
      <w:rPr>
        <w:color w:val="000000"/>
        <w:sz w:val="28"/>
        <w:szCs w:val="28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2202" w:hanging="360"/>
      </w:pPr>
      <w:rPr>
        <w:rFonts w:ascii="Times New Roman" w:hAnsi="Times New Roman" w:eastAsia="Times New Roman" w:cs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363" w:hanging="359"/>
      </w:pPr>
    </w:lvl>
    <w:lvl w:ilvl="2" w:tentative="0">
      <w:start w:val="1"/>
      <w:numFmt w:val="lowerRoman"/>
      <w:lvlText w:val="%3."/>
      <w:lvlJc w:val="right"/>
      <w:pPr>
        <w:ind w:left="2083" w:hanging="180"/>
      </w:pPr>
    </w:lvl>
    <w:lvl w:ilvl="3" w:tentative="0">
      <w:start w:val="1"/>
      <w:numFmt w:val="decimal"/>
      <w:lvlText w:val="%4."/>
      <w:lvlJc w:val="left"/>
      <w:pPr>
        <w:ind w:left="2803" w:hanging="360"/>
      </w:pPr>
    </w:lvl>
    <w:lvl w:ilvl="4" w:tentative="0">
      <w:start w:val="1"/>
      <w:numFmt w:val="lowerLetter"/>
      <w:lvlText w:val="%5."/>
      <w:lvlJc w:val="left"/>
      <w:pPr>
        <w:ind w:left="3523" w:hanging="360"/>
      </w:pPr>
    </w:lvl>
    <w:lvl w:ilvl="5" w:tentative="0">
      <w:start w:val="1"/>
      <w:numFmt w:val="lowerRoman"/>
      <w:lvlText w:val="%6."/>
      <w:lvlJc w:val="right"/>
      <w:pPr>
        <w:ind w:left="4243" w:hanging="180"/>
      </w:pPr>
    </w:lvl>
    <w:lvl w:ilvl="6" w:tentative="0">
      <w:start w:val="1"/>
      <w:numFmt w:val="decimal"/>
      <w:lvlText w:val="%7."/>
      <w:lvlJc w:val="left"/>
      <w:pPr>
        <w:ind w:left="4963" w:hanging="360"/>
      </w:pPr>
    </w:lvl>
    <w:lvl w:ilvl="7" w:tentative="0">
      <w:start w:val="1"/>
      <w:numFmt w:val="lowerLetter"/>
      <w:lvlText w:val="%8."/>
      <w:lvlJc w:val="left"/>
      <w:pPr>
        <w:ind w:left="5683" w:hanging="360"/>
      </w:pPr>
    </w:lvl>
    <w:lvl w:ilvl="8" w:tentative="0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0368E"/>
    <w:rsid w:val="02194488"/>
    <w:rsid w:val="12A62292"/>
    <w:rsid w:val="14A627DC"/>
    <w:rsid w:val="1FD676E9"/>
    <w:rsid w:val="2C6043F8"/>
    <w:rsid w:val="3C96587E"/>
    <w:rsid w:val="47684D3D"/>
    <w:rsid w:val="4BE91949"/>
    <w:rsid w:val="4D7C47A9"/>
    <w:rsid w:val="5C480749"/>
    <w:rsid w:val="62BD66E0"/>
    <w:rsid w:val="65175D4B"/>
    <w:rsid w:val="6537089B"/>
    <w:rsid w:val="67DA6C1D"/>
    <w:rsid w:val="6A741CAB"/>
    <w:rsid w:val="7A11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rPr>
      <w:rFonts w:ascii="Bookman Old Style" w:hAnsi="Bookman Old Style" w:eastAsia="Bookman Old Style" w:cs="Bookman Old Style"/>
      <w:sz w:val="24"/>
      <w:szCs w:val="24"/>
      <w:lang w:val="uk-U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table" w:customStyle="1" w:styleId="5">
    <w:name w:val="_Style 44"/>
    <w:basedOn w:val="6"/>
    <w:qFormat/>
    <w:uiPriority w:val="0"/>
    <w:tblPr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No Spacing"/>
    <w:qFormat/>
    <w:uiPriority w:val="99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table" w:customStyle="1" w:styleId="8">
    <w:name w:val="_Style 18"/>
    <w:basedOn w:val="6"/>
    <w:qFormat/>
    <w:uiPriority w:val="0"/>
    <w:tblPr>
      <w:tblCellMar>
        <w:top w:w="60" w:type="dxa"/>
        <w:left w:w="60" w:type="dxa"/>
        <w:bottom w:w="60" w:type="dxa"/>
        <w:right w:w="60" w:type="dxa"/>
      </w:tblCellMar>
    </w:tblPr>
  </w:style>
  <w:style w:type="character" w:customStyle="1" w:styleId="9">
    <w:name w:val="Підпис до таблиці + 10 pt"/>
    <w:basedOn w:val="2"/>
    <w:qFormat/>
    <w:uiPriority w:val="0"/>
    <w:rPr>
      <w:rFonts w:hint="default" w:ascii="Times New Roman" w:hAnsi="Times New Roman" w:eastAsia="Times New Roman" w:cs="Times New Roman"/>
      <w:color w:val="000000"/>
      <w:spacing w:val="8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10">
    <w:name w:val="mr-10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2023-11-02T14:09:00Z</dcterms:created>
  <dc:creator>LENOVO</dc:creator>
  <cp:lastModifiedBy>Наталия Дубовая</cp:lastModifiedBy>
  <dcterms:modified xsi:type="dcterms:W3CDTF">2023-11-07T07:58:05Z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4462A4F0F6934644802F7971EAC1586C_12</vt:lpwstr>
  </property>
</Properties>
</file>