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9356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Наказ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начальника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соціального захисту населення Щастинської районної державної адміністрації</w:t>
      </w:r>
    </w:p>
    <w:p>
      <w:pPr>
        <w:shd w:val="clear" w:color="auto" w:fill="FFFFFF"/>
        <w:ind w:left="9356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№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>10 від 07.11.2023</w:t>
      </w:r>
      <w:bookmarkStart w:id="4" w:name="_GoBack"/>
      <w:bookmarkEnd w:id="4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30"/>
          <w:szCs w:val="30"/>
        </w:rPr>
      </w:pPr>
      <w:r>
        <w:rPr>
          <w:rFonts w:ascii="Times New Roman" w:hAnsi="Times New Roman" w:eastAsia="Times New Roman" w:cs="Times New Roman"/>
          <w:b/>
          <w:sz w:val="30"/>
          <w:szCs w:val="30"/>
        </w:rPr>
        <w:t>ІНФОРМАЦІЙНА КАРТКА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color w:val="000000"/>
          <w:sz w:val="16"/>
          <w:szCs w:val="16"/>
        </w:rPr>
        <w:t>АДМІНІСТРАТИВНОЇ ПОСЛУГИ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>Встановлення статусу учасника війни, видача посвідчення</w:t>
      </w:r>
      <w:r>
        <w:rPr>
          <w:color w:val="000000"/>
          <w:sz w:val="28"/>
          <w:szCs w:val="28"/>
          <w:highlight w:val="white"/>
        </w:rPr>
        <w:t xml:space="preserve"> 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uk-UA"/>
        </w:rPr>
        <w:t xml:space="preserve"> соціального захисту населення Щастинської районної державної адміністрації</w:t>
      </w:r>
      <w:r>
        <w:rPr>
          <w:rFonts w:ascii="Times New Roman" w:hAnsi="Times New Roman" w:eastAsia="Times New Roman" w:cs="Times New Roman"/>
          <w:sz w:val="28"/>
          <w:szCs w:val="28"/>
        </w:rPr>
        <w:t>__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5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420"/>
        <w:gridCol w:w="8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Інформація про центр надання адміністративних послуг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 Щастинської міської військової адміністрації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rtl w:val="0"/>
                <w:lang w:val="uk-UA"/>
              </w:rPr>
              <w:t xml:space="preserve"> 91480 Луганська область, Щастинський район, м.Щастя вул.Республіканська, КПВВ ЦНАП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rtl w:val="0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Ч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астково віднов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поза межами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Щастинської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територіальн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ої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громад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и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в інших регіонах України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rtl w:val="0"/>
                <w:lang w:val="uk-UA"/>
              </w:rPr>
              <w:t>м.Полтава, вул.Миколи Дмитрієва,7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23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Вівторок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, четвер</w:t>
            </w:r>
          </w:p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З 10-00 до 13-00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+38 098 064 07 82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fldChar w:fldCharType="begin"/>
            </w:r>
            <w:r>
              <w:rPr>
                <w:i/>
                <w:iCs/>
                <w:sz w:val="28"/>
                <w:szCs w:val="28"/>
              </w:rPr>
              <w:instrText xml:space="preserve"> HYPERLINK "mailto:shchastya.mva.luhansk@ukr.net" </w:instrText>
            </w:r>
            <w:r>
              <w:rPr>
                <w:i/>
                <w:iCs/>
                <w:sz w:val="28"/>
                <w:szCs w:val="28"/>
              </w:rPr>
              <w:fldChar w:fldCharType="separate"/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shchastya.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mva</w:t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luhansk</w:t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@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ukr</w:t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net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fldChar w:fldCharType="end"/>
            </w:r>
          </w:p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SimSun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http://www.schastye-rada.gov.ua/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*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 xml:space="preserve">У  зв'язку з веденням воєнного стану в Україні режим роботи Центрів надання адміністративних послуг Щастинського району може змінюватися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Інформація про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центр надання адміністративних послуг Новоайдарської селищної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військової адміністрації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`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93500 Луганська область, Щастинський район, смт Новоайдар. Вул.Центральна , буд.28-а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Calibri-Bold" w:hAnsi="Calibri-Bold" w:eastAsia="Calibri-Bold" w:cs="Calibri-Bold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Ч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астково віднов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поза межами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Новоайдарської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територіальн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ої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громад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и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в інших регіонах України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м. Ужгород,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просп. Свободи,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буд. 52-А </w:t>
            </w:r>
          </w:p>
        </w:tc>
      </w:tr>
    </w:tbl>
    <w:tbl>
      <w:tblPr>
        <w:tblStyle w:val="7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420"/>
        <w:gridCol w:w="8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Інформація щодо режиму роботи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Понеділок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 п'ятниця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: з 10:00 до 15:00 </w:t>
            </w:r>
          </w:p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Телефон, адреса електронної пошти та вебсайт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Calibri" w:hAnsi="Calibri" w:eastAsia="SimSun" w:cs="Calibri"/>
                <w:color w:val="000000"/>
                <w:kern w:val="0"/>
                <w:sz w:val="12"/>
                <w:szCs w:val="12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+38 099 355 12 99</w:t>
            </w:r>
            <w:r>
              <w:rPr>
                <w:rFonts w:ascii="Calibri" w:hAnsi="Calibri" w:eastAsia="SimSun" w:cs="Calibri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</w:t>
            </w:r>
          </w:p>
          <w:p>
            <w:pPr>
              <w:rPr>
                <w:rFonts w:ascii="Calibri" w:hAnsi="Calibri" w:eastAsia="SimSun" w:cs="Calibri"/>
                <w:color w:val="000000"/>
                <w:kern w:val="0"/>
                <w:sz w:val="12"/>
                <w:szCs w:val="1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instrText xml:space="preserve"> HYPERLINK "mailto:novoaydarskarada@ukr.net" </w:instrTex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novoaydarskarada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>@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ukr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net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fldChar w:fldCharType="end"/>
            </w:r>
          </w:p>
          <w:p>
            <w:pP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instrText xml:space="preserve"> HYPERLINK "http://novoaydarska.gromada.org.ua/" </w:instrText>
            </w: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i/>
                <w:sz w:val="28"/>
                <w:szCs w:val="28"/>
              </w:rPr>
              <w:t>http://novoaydarska.gromada.org.ua/</w:t>
            </w: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fldChar w:fldCharType="end"/>
            </w:r>
          </w:p>
          <w:p>
            <w:pP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*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 xml:space="preserve">У  зв'язку з веденням воєнного стану в Україні режим роботи Центрів надання адміністративних послуг Щастинського району може змінюватися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Інформація про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центр надання адміністративних послуг Станично-Луганської селищної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93600 Луганська область, Щастинський район, смт Станиця Луганська вул.Центральна , буд.52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Ч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астково віднов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поза межами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Станично-Луганської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територіальн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ої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громад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и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в інших регіонах України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м.Дніпро, вул Володимира Антоновича,89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Інформація щодо режиму роботи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Вівторок, четвер з 10-00 до 15-00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Телефон, адреса електронної пошти та вебсайт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+38095135305</w:t>
            </w:r>
          </w:p>
          <w:p>
            <w:pP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instrText xml:space="preserve"> HYPERLINK "mailto:Stlug_cnap@ukr.net" </w:instrTex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t>Stlug_cnap@ukr.net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web: st-luganska.gromada.org.ua 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tbl>
      <w:tblPr>
        <w:tblStyle w:val="5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*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 xml:space="preserve">У  зв'язку з веденням воєнного стану в Україні режим роботи Центрів надання адміністративних послуг Щастинського району може змінюватися </w:t>
            </w:r>
          </w:p>
        </w:tc>
      </w:tr>
    </w:tbl>
    <w:tbl>
      <w:tblPr>
        <w:tblStyle w:val="7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420"/>
        <w:gridCol w:w="8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надання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Щастинської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sz w:val="28"/>
                <w:szCs w:val="28"/>
              </w:rPr>
              <w:t>районної державної адміністрації Луганської</w:t>
            </w:r>
            <w:r>
              <w:rPr>
                <w:rStyle w:val="8"/>
                <w:rFonts w:hint="default" w:eastAsia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 області</w:t>
            </w:r>
          </w:p>
          <w:p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</w:p>
          <w:p>
            <w:pPr>
              <w:jc w:val="both"/>
              <w:rPr>
                <w:rStyle w:val="8"/>
                <w:rFonts w:hint="default" w:eastAsiaTheme="minorHAnsi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Луганська область, Щастинський район, смт</w:t>
            </w:r>
            <w:r>
              <w:rPr>
                <w:rStyle w:val="8"/>
                <w:rFonts w:hint="default" w:eastAsiaTheme="minorHAnsi"/>
                <w:sz w:val="28"/>
                <w:szCs w:val="28"/>
                <w:lang w:val="en-US"/>
              </w:rPr>
              <w:t xml:space="preserve"> Новоайдар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, вулиця Центральна, </w:t>
            </w:r>
            <w:r>
              <w:rPr>
                <w:rStyle w:val="8"/>
                <w:rFonts w:hint="default" w:eastAsiaTheme="minorHAnsi"/>
                <w:sz w:val="28"/>
                <w:szCs w:val="28"/>
                <w:lang w:val="en-US"/>
              </w:rPr>
              <w:t>31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, </w:t>
            </w:r>
            <w:r>
              <w:rPr>
                <w:rStyle w:val="8"/>
                <w:rFonts w:hint="default" w:eastAsiaTheme="minorHAnsi"/>
                <w:sz w:val="28"/>
                <w:szCs w:val="28"/>
                <w:lang w:val="en-US"/>
              </w:rPr>
              <w:t>93500</w:t>
            </w:r>
          </w:p>
          <w:p>
            <w:pPr>
              <w:rPr>
                <w:rStyle w:val="8"/>
                <w:rFonts w:eastAsiaTheme="minorHAnsi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 в інших регіонах України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both"/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Кіровоградська область, м. Крапівницький</w:t>
            </w:r>
            <w:r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  <w:t xml:space="preserve">, </w:t>
            </w:r>
          </w:p>
          <w:p>
            <w:pPr>
              <w:jc w:val="both"/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вул. Чарльза Дарвіна, 25.</w:t>
            </w:r>
          </w:p>
          <w:p>
            <w:pPr>
              <w:jc w:val="both"/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/>
                <w:iCs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/>
                <w:iCs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Особистий прийом громадян здійснюється в м.Кропивницький за попереднім записом по телефону</w:t>
            </w:r>
          </w:p>
          <w:p>
            <w:pPr>
              <w:rPr>
                <w:rFonts w:hint="default" w:ascii="Times New Roman" w:hAnsi="Times New Roman" w:eastAsia="sans-serif" w:cs="Times New Roman"/>
                <w:i/>
                <w:iCs/>
                <w:caps w:val="0"/>
                <w:color w:val="333333"/>
                <w:spacing w:val="0"/>
                <w:sz w:val="28"/>
                <w:szCs w:val="28"/>
                <w:shd w:val="clear" w:fill="FFFFFF"/>
                <w:lang w:val="uk-UA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uk-UA"/>
              </w:rPr>
              <w:t>+38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0667844612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</w:p>
          <w:p>
            <w:pPr>
              <w:rPr>
                <w:rStyle w:val="8"/>
                <w:rFonts w:hint="default" w:ascii="Times New Roman" w:hAnsi="Times New Roman" w:cs="Times New Roman" w:eastAsiaTheme="minorHAnsi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43840"/>
                <w:spacing w:val="0"/>
                <w:sz w:val="28"/>
                <w:szCs w:val="28"/>
                <w:shd w:val="clear" w:fill="FFFFFF"/>
              </w:rPr>
              <w:t>utszn_naydar@ukr.net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rtl w:val="0"/>
                <w:lang w:val="uk-UA"/>
              </w:rPr>
              <w:t>https://shchastia-rada.gov.ua/</w:t>
            </w:r>
          </w:p>
        </w:tc>
      </w:tr>
    </w:tbl>
    <w:tbl>
      <w:tblPr>
        <w:tblStyle w:val="5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420"/>
        <w:gridCol w:w="8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42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84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</w:t>
            </w:r>
          </w:p>
          <w:p>
            <w:pPr>
              <w:ind w:right="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ind w:right="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Постанова Кабінету Міністрів України від 26.04.1996 № 458 “Про комісії для розгляду питань, пов’язаних із встановленням статусу учасника війни, відповідно до Закону України “Про статус ветеранів війни, гарантії їх соціального захисту” </w:t>
            </w:r>
          </w:p>
          <w:p>
            <w:pPr>
              <w:ind w:right="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ind w:right="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Постанова Кабінету Міністрів України від 23.09.2015 № 739 “Питання надання статусу учасника війни деяким особам”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49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0"/>
              </w:tabs>
              <w:ind w:right="7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Наказ Міністерства соціального захисту населення України від 30.05.1996 № 79 “Про затвердження Типового положення про комісії для розгляду питань, пов’язаних із встановленням статусу учасника війни відповідно до Закону України “Про статус ветеранів війни, гарантії їх соціального захисту”, зареєстрований в Міністерстві юстиції України 04.06.1996 за № 264/1289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/>
              <w:jc w:val="both"/>
              <w:rPr>
                <w:rFonts w:ascii="Times New Roman" w:hAnsi="Times New Roman" w:eastAsia="Times New Roman" w:cs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Заява та документи, що підтверджують належність особи до учасників війни відповідно до статей 8, 9 Закону України “Про статус ветеранів війни, гарантії їх соціального захисту”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1) Заява про встановлення статусу учасника війни (довільної форми) до структурного підрозділу з питань соціального захисту населення районної, районної у м. Києві держадміністрації, виконавчого органу міської, районної у місті (у разі її утворення) ради за місцем реєстрації громадянина;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2) копія сторінок паспорта громадянина України з даними про прізвище, ім’я та по батькові, дату і місце народження, серію та номер паспорта, ким і коли виданий паспорт та реєстрацію місця проживання або місця перебування особи. У разі отримання особою паспорта громадянина України у формі картки надається його копія та копія довідки про реєстрацію місця проживання;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3) фотокартка (кольорова, матова)3х4 см;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4) архівні довідки, які підтверджують факт роботи чи служби заявника в період Другої світової війни;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5) документи, що дають право на встановлення статусу учасника війни: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підтверджують факт проходження військовослужбовцями служби у СЗУ, МВС, КДБ колишнього Союзу РСР чи в арміях його союзників у період Другої світової війни, навчання в цей період у військових училищах, школах і на курсах;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роботи в період Другої світової війни в тилу на підприємствах, в установах, організаціях, колгоспах, радгоспах, індивідуальних сільських господарствах, на спорудженні оборонних рубежів, заготівлі палива, продуктів, переганяли худобу, навчання у цей період у ремісничих, залізничних училищах, школах і училищах фабрично-заводського навчання та інших закладах професійно-технічної освіти, на курсах професійної підготовки або під час навчання в школах, вищих і середніх спеціальних навчальних закладах працювали в народному господарстві та на відбудові об’єктів господарського і культурного призначення;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роботи на територіях, що після 1944 року ввійшли до складу колишнього Союзу РСР, а також громадяни, які за направленням державних органів колишнього Союзу РСР працювали в державах - союзницях СРСР;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народження до 31 грудня 1932 року включно і з поважних причин немає можливості подати документи, що підтверджують факт роботи в період війни;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народження після 31 грудня 1932 року, проте незаперечно підтверджують факт роботи в період Другої світової війни;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нагородження орденами і медалями колишнього Союзу РСР за самовіддану працю і бездоганну військову службу в тилу в роки Другої світової війни;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належності до членів груп самозахисту об’єктових і аварійних команд місцевої протиповітряної оборони, народного ополчення, що діяли в період Другої світової війни;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перебування в період Другої світової війни у складі армії та флоту як синів, вихованців полків та юнг до досягнення ними повноліття;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роботи на контрактній основі в державах, де велися бойові дії (включаючи Республіку Афганістан у період з 1 грудня 1979 року по грудень 1989 року), і не входили до складу обмеженого контингенту радянських військ (Перелік держав і періодів бойових дій на їх території затверджено постановою Кабінету Міністрів України від 08.02.1994 № 63);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належності до дружин (чоловік) військовослужбовців, які працювали за наймом у державах в період ведення бойових дій у них і не входили до складу обмеженого контингенту радянських військ;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відбування покарання в місцях позбавлення волі або перебування в засланні в період Другої світової війни і реабілітації відповідно до чинного законодавства України та колишнього СРСР;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добровільного надання матеріальної, фінансової чи іншої допомоги військовим частинам, госпіталям, партизанським загонам, підпільним групам, іншим формуванням та окремим військовослужбовцям у їх боротьбі проти німецько-фашистських загарбників в період Другої світової війни;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переселення на територію України з території інших країн після 9 вересня 1944 року;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підтверджують факт належності до осіб, які під час оборони міста Севастополя з 30 жовтня 1941 року по 4 липня 1942 року проживали на його території. Доказами перебування на території обложеного Севастополя можуть визнаватися посвідчення “Мешканець обложеного Севастополя 1941-1942 років” і “Юний захисник Севастополя 1941-1942 років”, довідки, показання свідків та інші документи.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Особи з числа працівників підприємств, установ та організацій, які залучалися до проведення антитерористичної операції/операції Об’єднаних сил, також подають документи: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особи, які залучалися до проведення антитерористичної        операції, - про безпосереднє залучення до виконання завдань антитерористичної операції в районах її проведення (витяги з наказів керівника Антитерористичного центру при СБУ або особи, яка його заміщує, першого заступника чи заступника керівника Антитерористичного центру при СБУ про залучення до забезпечення проведення антитерористичної операції, витяги з наказів керівника оперативного штабу з управління антитерористичною операцією, його заступників або керівників секторів (командирів оперативно-тактичних угрупувань) про підпорядкування керівнику оперативного штабу з управління антитерористичною операцією в районах її проведення), а також інші документи, видані державними органами, підприємствами, установами, організаціями, що містять відомості про безпосередню участь працівника в забезпеченні виконання завдань антитерористичної операції в районах її проведення (витяги з наказів і розпоряджень, посвідчень про відрядження, книг нарядів, матеріалів спеціальних (службових) розслідувань за фактами отримання поранень)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проведення антитерористичної операції, перебуваючи безпосередньо в районах її проведення;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особи, які залучалися до проведення операції Об’єднаних сил, -  витяги з наказів Генерального штабу Збройних Сил про залучення до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витяги з наказів Командувача об’єднаних сил, командирів оперативно-тактичних угрупувань про прибуття (вибуття) до (з) районів здійснення таких заходів, документи про направлення у відрядження до районів здійснення таких заходів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перебуваючи безпосередньо в районах та у період здійснення зазначених заходів.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Особисто або уповноваженою особою:</w:t>
            </w:r>
          </w:p>
          <w:p>
            <w:pPr>
              <w:ind w:firstLine="42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 центру надання адміністративних послуг;</w:t>
            </w:r>
          </w:p>
          <w:p>
            <w:pPr>
              <w:ind w:firstLine="42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до структурного підрозділу з питань соціального захисту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населення районних, районних у м. Києві держадміністрацій, виконавчих органів міських, районних у місті (у разі їх утворення) рад.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Безоплатно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hd w:val="clear" w:color="auto" w:fill="FFFFFF"/>
              <w:spacing w:after="150"/>
              <w:jc w:val="both"/>
              <w:rPr>
                <w:rFonts w:ascii="Times New Roman" w:hAnsi="Times New Roman" w:eastAsia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30 календарних днів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Подання неповного пакету документів, необхідних для надання (отримання) адміністративної послуги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.</w:t>
            </w:r>
          </w:p>
          <w:p>
            <w:pPr>
              <w:keepNext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Відсутність документів або їх недостовірність. </w:t>
            </w:r>
          </w:p>
          <w:p>
            <w:pPr>
              <w:keepNext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Подання неповного пакету документів, передбачених законодавством, для надання статусу та видачі відповідного посвідчення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Видача відповідного посвідчення</w:t>
            </w:r>
            <w:bookmarkStart w:id="2" w:name="bookmark=id.3znysh7" w:colFirst="0" w:colLast="0"/>
            <w:bookmarkEnd w:id="2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Посвідчення/довідка/бланк-вкладка про продовження строку дії посвідчення вручаються особисто 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 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rtl w:val="0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423"/>
              <w:jc w:val="both"/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rtl w:val="0"/>
                <w:lang w:val="uk-UA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rtl w:val="0"/>
              </w:rPr>
              <w:t>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</w:pPr>
      <w:bookmarkStart w:id="3" w:name="bookmark=id.2et92p0" w:colFirst="0" w:colLast="0"/>
      <w:bookmarkEnd w:id="3"/>
    </w:p>
    <w:p/>
    <w:sectPr>
      <w:headerReference r:id="rId3" w:type="default"/>
      <w:headerReference r:id="rId4" w:type="even"/>
      <w:pgSz w:w="16838" w:h="11906" w:orient="landscape"/>
      <w:pgMar w:top="1134" w:right="851" w:bottom="1418" w:left="851" w:header="510" w:footer="709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jc w:val="center"/>
      <w:rPr>
        <w:rFonts w:ascii="Times New Roman" w:hAnsi="Times New Roman" w:eastAsia="Times New Roman" w:cs="Times New Roman"/>
        <w:color w:val="000000"/>
        <w:sz w:val="28"/>
        <w:szCs w:val="28"/>
      </w:rPr>
    </w:pPr>
    <w:r>
      <w:rPr>
        <w:rFonts w:ascii="Times New Roman" w:hAnsi="Times New Roman" w:eastAsia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eastAsia="Times New Roman" w:cs="Times New Roman"/>
        <w:color w:val="000000"/>
        <w:sz w:val="28"/>
        <w:szCs w:val="28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8"/>
        <w:szCs w:val="28"/>
      </w:rPr>
      <w:fldChar w:fldCharType="separate"/>
    </w:r>
    <w:r>
      <w:rPr>
        <w:rFonts w:ascii="Times New Roman" w:hAnsi="Times New Roman" w:eastAsia="Times New Roman" w:cs="Times New Roman"/>
        <w:color w:val="000000"/>
        <w:sz w:val="28"/>
        <w:szCs w:val="28"/>
      </w:rPr>
      <w:t>7</w:t>
    </w:r>
    <w:r>
      <w:rPr>
        <w:rFonts w:ascii="Times New Roman" w:hAnsi="Times New Roman" w:eastAsia="Times New Roman" w:cs="Times New Roman"/>
        <w:color w:val="000000"/>
        <w:sz w:val="28"/>
        <w:szCs w:val="28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rFonts w:ascii="Times New Roman" w:hAnsi="Times New Roman" w:eastAsia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D0B0B"/>
    <w:rsid w:val="27E90347"/>
    <w:rsid w:val="366B6A2B"/>
    <w:rsid w:val="396D3BF6"/>
    <w:rsid w:val="43D1423A"/>
    <w:rsid w:val="4D5B44ED"/>
    <w:rsid w:val="4D956B52"/>
    <w:rsid w:val="5C397D7C"/>
    <w:rsid w:val="65C058B4"/>
    <w:rsid w:val="718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Bookman Old Style" w:hAnsi="Bookman Old Style" w:eastAsia="Bookman Old Style" w:cs="Bookman Old Style"/>
      <w:sz w:val="24"/>
      <w:szCs w:val="24"/>
      <w:lang w:val="uk-UA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customStyle="1" w:styleId="5">
    <w:name w:val="_Style 33"/>
    <w:basedOn w:val="6"/>
    <w:qFormat/>
    <w:uiPriority w:val="0"/>
    <w:tblPr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_Style 44"/>
    <w:basedOn w:val="6"/>
    <w:qFormat/>
    <w:uiPriority w:val="0"/>
    <w:tblPr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8">
    <w:name w:val="Підпис до таблиці + 10 pt"/>
    <w:basedOn w:val="2"/>
    <w:qFormat/>
    <w:uiPriority w:val="0"/>
    <w:rPr>
      <w:rFonts w:hint="default" w:ascii="Times New Roman" w:hAnsi="Times New Roman" w:eastAsia="Times New Roman" w:cs="Times New Roman"/>
      <w:color w:val="000000"/>
      <w:spacing w:val="8"/>
      <w:w w:val="100"/>
      <w:position w:val="0"/>
      <w:sz w:val="20"/>
      <w:szCs w:val="20"/>
      <w:u w:val="single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2023-11-02T14:07:00Z</dcterms:created>
  <dc:creator>LENOVO</dc:creator>
  <cp:lastModifiedBy>Наталия Дубовая</cp:lastModifiedBy>
  <dcterms:modified xsi:type="dcterms:W3CDTF">2023-11-07T08:11:21Z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CE4B06512AEF45C188D82451C8D0F211_12</vt:lpwstr>
  </property>
</Properties>
</file>