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CBE" w:rsidRPr="00164F16" w:rsidRDefault="00F64CBE" w:rsidP="00110BAC">
      <w:pPr>
        <w:ind w:left="6521"/>
        <w:rPr>
          <w:sz w:val="24"/>
          <w:szCs w:val="24"/>
          <w:lang w:eastAsia="uk-UA"/>
        </w:rPr>
      </w:pPr>
      <w:r w:rsidRPr="00164F16">
        <w:rPr>
          <w:sz w:val="24"/>
          <w:szCs w:val="24"/>
          <w:lang w:eastAsia="uk-UA"/>
        </w:rPr>
        <w:t>ЗАТВЕРДЖЕНО</w:t>
      </w:r>
    </w:p>
    <w:p w:rsidR="00F64CBE" w:rsidRPr="00164F16" w:rsidRDefault="00F64CBE" w:rsidP="00110BAC">
      <w:pPr>
        <w:ind w:left="6521"/>
        <w:jc w:val="left"/>
        <w:rPr>
          <w:sz w:val="24"/>
          <w:szCs w:val="24"/>
          <w:lang w:eastAsia="uk-UA"/>
        </w:rPr>
      </w:pPr>
      <w:r>
        <w:rPr>
          <w:sz w:val="24"/>
          <w:szCs w:val="24"/>
          <w:lang w:eastAsia="uk-UA"/>
        </w:rPr>
        <w:t xml:space="preserve">Наказ </w:t>
      </w:r>
      <w:r w:rsidRPr="00164F16">
        <w:rPr>
          <w:sz w:val="24"/>
          <w:szCs w:val="24"/>
          <w:lang w:eastAsia="uk-UA"/>
        </w:rPr>
        <w:t xml:space="preserve">в.о. начальника управління соціального захисту населення Щастинської  районної державної адміністрації </w:t>
      </w:r>
    </w:p>
    <w:p w:rsidR="00F64CBE" w:rsidRPr="00F94EC9" w:rsidRDefault="00F64CBE" w:rsidP="00110BAC">
      <w:pPr>
        <w:ind w:left="5812" w:firstLine="709"/>
        <w:rPr>
          <w:sz w:val="26"/>
          <w:szCs w:val="26"/>
          <w:lang w:eastAsia="uk-UA"/>
        </w:rPr>
      </w:pPr>
      <w:r w:rsidRPr="00201951">
        <w:rPr>
          <w:sz w:val="24"/>
          <w:szCs w:val="24"/>
          <w:lang w:eastAsia="uk-UA"/>
        </w:rPr>
        <w:t>в</w:t>
      </w:r>
      <w:r w:rsidRPr="00347731">
        <w:rPr>
          <w:sz w:val="24"/>
          <w:szCs w:val="24"/>
          <w:lang w:eastAsia="uk-UA"/>
        </w:rPr>
        <w:t xml:space="preserve">ід </w:t>
      </w:r>
      <w:r>
        <w:rPr>
          <w:sz w:val="24"/>
          <w:szCs w:val="24"/>
          <w:u w:val="single"/>
          <w:lang w:eastAsia="uk-UA"/>
        </w:rPr>
        <w:t>29</w:t>
      </w:r>
      <w:r w:rsidRPr="00347731">
        <w:rPr>
          <w:sz w:val="24"/>
          <w:szCs w:val="24"/>
          <w:u w:val="single"/>
          <w:lang w:eastAsia="uk-UA"/>
        </w:rPr>
        <w:t>.04.2021</w:t>
      </w:r>
      <w:r>
        <w:rPr>
          <w:sz w:val="24"/>
          <w:szCs w:val="24"/>
          <w:u w:val="single"/>
          <w:lang w:eastAsia="uk-UA"/>
        </w:rPr>
        <w:t xml:space="preserve"> </w:t>
      </w:r>
      <w:r w:rsidRPr="00164F16">
        <w:rPr>
          <w:sz w:val="24"/>
          <w:szCs w:val="24"/>
          <w:lang w:eastAsia="uk-UA"/>
        </w:rPr>
        <w:t xml:space="preserve">№ </w:t>
      </w:r>
      <w:r>
        <w:rPr>
          <w:sz w:val="24"/>
          <w:szCs w:val="24"/>
          <w:u w:val="single"/>
          <w:lang w:eastAsia="uk-UA"/>
        </w:rPr>
        <w:t>34</w:t>
      </w:r>
      <w:r w:rsidRPr="00347731">
        <w:rPr>
          <w:sz w:val="24"/>
          <w:szCs w:val="24"/>
          <w:u w:val="single"/>
          <w:lang w:eastAsia="uk-UA"/>
        </w:rPr>
        <w:t xml:space="preserve"> </w:t>
      </w:r>
      <w:r w:rsidRPr="00201951">
        <w:rPr>
          <w:sz w:val="24"/>
          <w:szCs w:val="24"/>
          <w:u w:val="single"/>
          <w:lang w:eastAsia="uk-UA"/>
        </w:rPr>
        <w:t xml:space="preserve">    </w:t>
      </w:r>
    </w:p>
    <w:p w:rsidR="00F64CBE" w:rsidRPr="002D4264" w:rsidRDefault="00F64CBE" w:rsidP="002D4264">
      <w:pPr>
        <w:rPr>
          <w:b/>
          <w:sz w:val="24"/>
          <w:szCs w:val="24"/>
          <w:lang w:eastAsia="uk-UA"/>
        </w:rPr>
      </w:pPr>
    </w:p>
    <w:p w:rsidR="00F64CBE" w:rsidRPr="002D4264" w:rsidRDefault="00F64CBE" w:rsidP="00CC122F">
      <w:pPr>
        <w:jc w:val="center"/>
        <w:rPr>
          <w:b/>
          <w:sz w:val="24"/>
          <w:szCs w:val="24"/>
          <w:lang w:eastAsia="uk-UA"/>
        </w:rPr>
      </w:pPr>
      <w:r w:rsidRPr="002D4264">
        <w:rPr>
          <w:b/>
          <w:sz w:val="24"/>
          <w:szCs w:val="24"/>
          <w:lang w:eastAsia="uk-UA"/>
        </w:rPr>
        <w:t xml:space="preserve">ІНФОРМАЦІЙНА КАРТКА </w:t>
      </w:r>
    </w:p>
    <w:p w:rsidR="00F64CBE" w:rsidRPr="002D4264" w:rsidRDefault="00F64CBE" w:rsidP="00EA36D5">
      <w:pPr>
        <w:tabs>
          <w:tab w:val="left" w:pos="3969"/>
        </w:tabs>
        <w:jc w:val="center"/>
        <w:rPr>
          <w:b/>
          <w:sz w:val="24"/>
          <w:szCs w:val="24"/>
          <w:lang w:eastAsia="uk-UA"/>
        </w:rPr>
      </w:pPr>
      <w:r w:rsidRPr="002D4264">
        <w:rPr>
          <w:b/>
          <w:sz w:val="24"/>
          <w:szCs w:val="24"/>
          <w:lang w:eastAsia="uk-UA"/>
        </w:rPr>
        <w:t xml:space="preserve">адміністративної послуги </w:t>
      </w:r>
    </w:p>
    <w:p w:rsidR="00F64CBE" w:rsidRPr="002D4264" w:rsidRDefault="00F64CBE" w:rsidP="00515619">
      <w:pPr>
        <w:ind w:left="-142" w:right="-1"/>
        <w:jc w:val="center"/>
        <w:rPr>
          <w:b/>
          <w:sz w:val="24"/>
          <w:szCs w:val="24"/>
        </w:rPr>
      </w:pPr>
      <w:r w:rsidRPr="002D4264">
        <w:rPr>
          <w:rStyle w:val="rvts23"/>
          <w:b/>
          <w:bCs/>
          <w:sz w:val="24"/>
          <w:szCs w:val="24"/>
          <w:bdr w:val="none" w:sz="0" w:space="0" w:color="auto" w:frame="1"/>
        </w:rPr>
        <w:t xml:space="preserve">„ПРИЗНАЧЕННЯ </w:t>
      </w:r>
      <w:r w:rsidRPr="002D4264">
        <w:rPr>
          <w:b/>
          <w:sz w:val="24"/>
          <w:szCs w:val="24"/>
        </w:rPr>
        <w:t>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p w:rsidR="00F64CBE" w:rsidRPr="002D4264" w:rsidRDefault="00F64CBE" w:rsidP="00403A55">
      <w:pPr>
        <w:jc w:val="center"/>
        <w:rPr>
          <w:sz w:val="24"/>
          <w:szCs w:val="24"/>
          <w:lang w:val="ru-RU" w:eastAsia="uk-UA"/>
        </w:rPr>
      </w:pPr>
      <w:r w:rsidRPr="002D4264">
        <w:rPr>
          <w:sz w:val="24"/>
          <w:szCs w:val="24"/>
          <w:u w:val="single"/>
          <w:lang w:eastAsia="uk-UA"/>
        </w:rPr>
        <w:t>Управління соціального захисту населення Щастинської районної державної адміністрації</w:t>
      </w:r>
      <w:r w:rsidRPr="002D4264">
        <w:rPr>
          <w:sz w:val="24"/>
          <w:szCs w:val="24"/>
          <w:lang w:eastAsia="uk-UA"/>
        </w:rPr>
        <w:t xml:space="preserve"> </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3013"/>
        <w:gridCol w:w="6237"/>
      </w:tblGrid>
      <w:tr w:rsidR="00F64CBE" w:rsidRPr="002D4264" w:rsidTr="00951D08">
        <w:tc>
          <w:tcPr>
            <w:tcW w:w="9706" w:type="dxa"/>
            <w:gridSpan w:val="3"/>
          </w:tcPr>
          <w:p w:rsidR="00F64CBE" w:rsidRPr="002D4264" w:rsidRDefault="00F64CBE" w:rsidP="00951D08">
            <w:pPr>
              <w:pStyle w:val="NormalWeb"/>
              <w:shd w:val="clear" w:color="auto" w:fill="FFFFFF"/>
              <w:spacing w:before="0" w:beforeAutospacing="0" w:after="0" w:afterAutospacing="0" w:line="312" w:lineRule="atLeast"/>
              <w:jc w:val="center"/>
              <w:textAlignment w:val="baseline"/>
              <w:rPr>
                <w:b/>
              </w:rPr>
            </w:pPr>
            <w:r w:rsidRPr="002D4264">
              <w:rPr>
                <w:b/>
              </w:rPr>
              <w:t>Інформація про суб’єкт надання адміністративної послуги та / або центр надання адміністративних послуг</w:t>
            </w:r>
          </w:p>
        </w:tc>
      </w:tr>
      <w:tr w:rsidR="00F64CBE" w:rsidRPr="002D4264" w:rsidTr="00951D08">
        <w:tc>
          <w:tcPr>
            <w:tcW w:w="456" w:type="dxa"/>
          </w:tcPr>
          <w:p w:rsidR="00F64CBE" w:rsidRPr="002D4264" w:rsidRDefault="00F64CBE" w:rsidP="00951D08">
            <w:pPr>
              <w:rPr>
                <w:sz w:val="24"/>
                <w:szCs w:val="24"/>
              </w:rPr>
            </w:pPr>
            <w:r w:rsidRPr="002D4264">
              <w:rPr>
                <w:sz w:val="24"/>
                <w:szCs w:val="24"/>
              </w:rPr>
              <w:t>1</w:t>
            </w:r>
          </w:p>
        </w:tc>
        <w:tc>
          <w:tcPr>
            <w:tcW w:w="3013" w:type="dxa"/>
          </w:tcPr>
          <w:p w:rsidR="00F64CBE" w:rsidRPr="002D4264" w:rsidRDefault="00F64CBE" w:rsidP="00951D08">
            <w:pPr>
              <w:rPr>
                <w:sz w:val="24"/>
                <w:szCs w:val="24"/>
              </w:rPr>
            </w:pPr>
            <w:r w:rsidRPr="002D4264">
              <w:rPr>
                <w:sz w:val="24"/>
                <w:szCs w:val="24"/>
              </w:rPr>
              <w:t xml:space="preserve">Місцезнаходження </w:t>
            </w:r>
          </w:p>
        </w:tc>
        <w:tc>
          <w:tcPr>
            <w:tcW w:w="6237" w:type="dxa"/>
          </w:tcPr>
          <w:p w:rsidR="00F64CBE" w:rsidRPr="002D4264" w:rsidRDefault="00F64CBE" w:rsidP="00951D08">
            <w:pPr>
              <w:pStyle w:val="NormalWeb"/>
              <w:shd w:val="clear" w:color="auto" w:fill="FFFFFF"/>
              <w:spacing w:before="0" w:beforeAutospacing="0" w:after="0" w:afterAutospacing="0" w:line="312" w:lineRule="atLeast"/>
              <w:jc w:val="both"/>
              <w:textAlignment w:val="baseline"/>
            </w:pPr>
            <w:r w:rsidRPr="002D4264">
              <w:t xml:space="preserve">Луганська область, смт Новоайдар, вул.Банківська, </w:t>
            </w:r>
            <w:r w:rsidRPr="002D4264">
              <w:rPr>
                <w:lang w:val="ru-RU"/>
              </w:rPr>
              <w:t>31</w:t>
            </w:r>
          </w:p>
        </w:tc>
      </w:tr>
      <w:tr w:rsidR="00F64CBE" w:rsidRPr="002D4264" w:rsidTr="00951D08">
        <w:tc>
          <w:tcPr>
            <w:tcW w:w="456" w:type="dxa"/>
          </w:tcPr>
          <w:p w:rsidR="00F64CBE" w:rsidRPr="002D4264" w:rsidRDefault="00F64CBE" w:rsidP="00951D08">
            <w:pPr>
              <w:rPr>
                <w:sz w:val="24"/>
                <w:szCs w:val="24"/>
              </w:rPr>
            </w:pPr>
            <w:r w:rsidRPr="002D4264">
              <w:rPr>
                <w:sz w:val="24"/>
                <w:szCs w:val="24"/>
              </w:rPr>
              <w:t>2</w:t>
            </w:r>
          </w:p>
        </w:tc>
        <w:tc>
          <w:tcPr>
            <w:tcW w:w="3013" w:type="dxa"/>
          </w:tcPr>
          <w:p w:rsidR="00F64CBE" w:rsidRPr="002D4264" w:rsidRDefault="00F64CBE" w:rsidP="00951D08">
            <w:pPr>
              <w:rPr>
                <w:sz w:val="24"/>
                <w:szCs w:val="24"/>
              </w:rPr>
            </w:pPr>
            <w:r w:rsidRPr="002D4264">
              <w:rPr>
                <w:sz w:val="24"/>
                <w:szCs w:val="24"/>
              </w:rPr>
              <w:t xml:space="preserve">Інформація щодо режиму роботи </w:t>
            </w:r>
          </w:p>
        </w:tc>
        <w:tc>
          <w:tcPr>
            <w:tcW w:w="6237" w:type="dxa"/>
          </w:tcPr>
          <w:p w:rsidR="00F64CBE" w:rsidRPr="002D4264" w:rsidRDefault="00F64CBE" w:rsidP="00951D08">
            <w:pPr>
              <w:pStyle w:val="NormalWeb"/>
              <w:shd w:val="clear" w:color="auto" w:fill="FFFFFF"/>
              <w:spacing w:before="0" w:beforeAutospacing="0" w:after="0" w:afterAutospacing="0" w:line="312" w:lineRule="atLeast"/>
              <w:jc w:val="both"/>
              <w:textAlignment w:val="baseline"/>
            </w:pPr>
            <w:r w:rsidRPr="002D4264">
              <w:t>Робочий час починається з 8-00 години ранку. Перерва з 12-00 години до 12-48 години. Кінець робочого дня  –  о 17-00 годині, в п’ятницю – о 16-00 годині.</w:t>
            </w:r>
          </w:p>
        </w:tc>
      </w:tr>
      <w:tr w:rsidR="00F64CBE" w:rsidRPr="002D4264" w:rsidTr="00951D08">
        <w:tc>
          <w:tcPr>
            <w:tcW w:w="456" w:type="dxa"/>
          </w:tcPr>
          <w:p w:rsidR="00F64CBE" w:rsidRPr="002D4264" w:rsidRDefault="00F64CBE" w:rsidP="00951D08">
            <w:pPr>
              <w:rPr>
                <w:sz w:val="24"/>
                <w:szCs w:val="24"/>
              </w:rPr>
            </w:pPr>
            <w:r w:rsidRPr="002D4264">
              <w:rPr>
                <w:sz w:val="24"/>
                <w:szCs w:val="24"/>
              </w:rPr>
              <w:t>3</w:t>
            </w:r>
          </w:p>
        </w:tc>
        <w:tc>
          <w:tcPr>
            <w:tcW w:w="3013" w:type="dxa"/>
          </w:tcPr>
          <w:p w:rsidR="00F64CBE" w:rsidRPr="002D4264" w:rsidRDefault="00F64CBE" w:rsidP="00951D08">
            <w:pPr>
              <w:rPr>
                <w:sz w:val="24"/>
                <w:szCs w:val="24"/>
              </w:rPr>
            </w:pPr>
            <w:r w:rsidRPr="002D4264">
              <w:rPr>
                <w:sz w:val="24"/>
                <w:szCs w:val="24"/>
              </w:rPr>
              <w:t>Телефон/факс, адреса електронної пошти та веб-сайт</w:t>
            </w:r>
          </w:p>
        </w:tc>
        <w:tc>
          <w:tcPr>
            <w:tcW w:w="6237" w:type="dxa"/>
          </w:tcPr>
          <w:p w:rsidR="00F64CBE" w:rsidRPr="002D4264" w:rsidRDefault="00F64CBE" w:rsidP="00515619">
            <w:pPr>
              <w:rPr>
                <w:sz w:val="24"/>
                <w:szCs w:val="24"/>
                <w:lang w:val="en-US" w:eastAsia="uk-UA"/>
              </w:rPr>
            </w:pPr>
            <w:r w:rsidRPr="002D4264">
              <w:rPr>
                <w:sz w:val="24"/>
                <w:szCs w:val="24"/>
                <w:lang w:eastAsia="uk-UA"/>
              </w:rPr>
              <w:t>(06445)9-20-23,</w:t>
            </w:r>
            <w:r w:rsidRPr="002D4264">
              <w:rPr>
                <w:sz w:val="24"/>
                <w:szCs w:val="24"/>
                <w:lang w:val="en-US" w:eastAsia="uk-UA"/>
              </w:rPr>
              <w:t xml:space="preserve"> uprszn@ukr.net</w:t>
            </w:r>
          </w:p>
          <w:p w:rsidR="00F64CBE" w:rsidRPr="002D4264" w:rsidRDefault="00F64CBE" w:rsidP="00951D08">
            <w:pPr>
              <w:pStyle w:val="NormalWeb"/>
              <w:shd w:val="clear" w:color="auto" w:fill="FFFFFF"/>
              <w:spacing w:before="0" w:beforeAutospacing="0" w:after="0" w:afterAutospacing="0" w:line="312" w:lineRule="atLeast"/>
              <w:jc w:val="both"/>
              <w:textAlignment w:val="baseline"/>
            </w:pPr>
          </w:p>
        </w:tc>
      </w:tr>
      <w:tr w:rsidR="00F64CBE" w:rsidRPr="002D4264" w:rsidTr="0063095B">
        <w:tc>
          <w:tcPr>
            <w:tcW w:w="9706" w:type="dxa"/>
            <w:gridSpan w:val="3"/>
          </w:tcPr>
          <w:p w:rsidR="00F64CBE" w:rsidRPr="002D4264" w:rsidRDefault="00F64CBE" w:rsidP="0063095B">
            <w:pPr>
              <w:jc w:val="center"/>
              <w:rPr>
                <w:b/>
                <w:sz w:val="24"/>
                <w:szCs w:val="24"/>
              </w:rPr>
            </w:pPr>
            <w:r w:rsidRPr="002D4264">
              <w:rPr>
                <w:b/>
                <w:sz w:val="24"/>
                <w:szCs w:val="24"/>
              </w:rPr>
              <w:t>Нормативні акти, якими регламентується надання адміністративної послуги</w:t>
            </w:r>
          </w:p>
        </w:tc>
      </w:tr>
      <w:tr w:rsidR="00F64CBE" w:rsidRPr="002D4264" w:rsidTr="0063095B">
        <w:tc>
          <w:tcPr>
            <w:tcW w:w="456" w:type="dxa"/>
          </w:tcPr>
          <w:p w:rsidR="00F64CBE" w:rsidRPr="002D4264" w:rsidRDefault="00F64CBE" w:rsidP="0063095B">
            <w:pPr>
              <w:rPr>
                <w:sz w:val="24"/>
                <w:szCs w:val="24"/>
              </w:rPr>
            </w:pPr>
            <w:r w:rsidRPr="002D4264">
              <w:rPr>
                <w:sz w:val="24"/>
                <w:szCs w:val="24"/>
              </w:rPr>
              <w:t>4</w:t>
            </w:r>
          </w:p>
        </w:tc>
        <w:tc>
          <w:tcPr>
            <w:tcW w:w="3013" w:type="dxa"/>
          </w:tcPr>
          <w:p w:rsidR="00F64CBE" w:rsidRPr="002D4264" w:rsidRDefault="00F64CBE" w:rsidP="0063095B">
            <w:pPr>
              <w:rPr>
                <w:sz w:val="24"/>
                <w:szCs w:val="24"/>
              </w:rPr>
            </w:pPr>
            <w:r w:rsidRPr="002D4264">
              <w:rPr>
                <w:sz w:val="24"/>
                <w:szCs w:val="24"/>
              </w:rPr>
              <w:t>Закони України</w:t>
            </w:r>
          </w:p>
        </w:tc>
        <w:tc>
          <w:tcPr>
            <w:tcW w:w="6237" w:type="dxa"/>
          </w:tcPr>
          <w:p w:rsidR="00F64CBE" w:rsidRPr="002D4264" w:rsidRDefault="00F64CBE" w:rsidP="0063095B">
            <w:pPr>
              <w:rPr>
                <w:sz w:val="24"/>
                <w:szCs w:val="24"/>
              </w:rPr>
            </w:pPr>
            <w:r w:rsidRPr="002D4264">
              <w:rPr>
                <w:sz w:val="24"/>
                <w:szCs w:val="24"/>
              </w:rPr>
              <w:t>Закон України „Про статус і соціальний захист громадян, які постраждали внаслідок Чорнобильської катастрофи” від 28.02.1991 № 796-XII</w:t>
            </w:r>
          </w:p>
        </w:tc>
      </w:tr>
      <w:tr w:rsidR="00F64CBE" w:rsidRPr="002D4264" w:rsidTr="0063095B">
        <w:tc>
          <w:tcPr>
            <w:tcW w:w="456" w:type="dxa"/>
          </w:tcPr>
          <w:p w:rsidR="00F64CBE" w:rsidRPr="002D4264" w:rsidRDefault="00F64CBE" w:rsidP="0063095B">
            <w:pPr>
              <w:rPr>
                <w:sz w:val="24"/>
                <w:szCs w:val="24"/>
              </w:rPr>
            </w:pPr>
            <w:r w:rsidRPr="002D4264">
              <w:rPr>
                <w:sz w:val="24"/>
                <w:szCs w:val="24"/>
              </w:rPr>
              <w:t>5</w:t>
            </w:r>
          </w:p>
        </w:tc>
        <w:tc>
          <w:tcPr>
            <w:tcW w:w="3013" w:type="dxa"/>
          </w:tcPr>
          <w:p w:rsidR="00F64CBE" w:rsidRPr="002D4264" w:rsidRDefault="00F64CBE" w:rsidP="0063095B">
            <w:pPr>
              <w:rPr>
                <w:sz w:val="24"/>
                <w:szCs w:val="24"/>
              </w:rPr>
            </w:pPr>
            <w:r w:rsidRPr="002D4264">
              <w:rPr>
                <w:sz w:val="24"/>
                <w:szCs w:val="24"/>
              </w:rPr>
              <w:t>Акти Кабінету Міністрів України</w:t>
            </w:r>
          </w:p>
        </w:tc>
        <w:tc>
          <w:tcPr>
            <w:tcW w:w="6237" w:type="dxa"/>
          </w:tcPr>
          <w:p w:rsidR="00F64CBE" w:rsidRPr="002D4264" w:rsidRDefault="00F64CBE" w:rsidP="0063095B">
            <w:pPr>
              <w:pStyle w:val="NormalWeb"/>
              <w:shd w:val="clear" w:color="auto" w:fill="FFFFFF"/>
              <w:spacing w:before="0" w:beforeAutospacing="0" w:after="0" w:afterAutospacing="0"/>
              <w:jc w:val="both"/>
              <w:textAlignment w:val="baseline"/>
              <w:rPr>
                <w:shd w:val="clear" w:color="auto" w:fill="FFFFFF"/>
              </w:rPr>
            </w:pPr>
            <w:r w:rsidRPr="002D4264">
              <w:t>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катастрофи”;п</w:t>
            </w:r>
            <w:r w:rsidRPr="002D4264">
              <w:rPr>
                <w:iCs/>
              </w:rPr>
              <w:t xml:space="preserve">останова Кабінету Міністрів України </w:t>
            </w:r>
            <w:r w:rsidRPr="002D4264">
              <w:t>від 26.10.2016 № 760 „</w:t>
            </w:r>
            <w:r w:rsidRPr="002D4264">
              <w:rPr>
                <w:rStyle w:val="rvts23"/>
              </w:rPr>
              <w:t>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w:t>
            </w:r>
            <w:r w:rsidRPr="002D4264">
              <w:t>п</w:t>
            </w:r>
            <w:r w:rsidRPr="002D4264">
              <w:rPr>
                <w:iCs/>
              </w:rPr>
              <w:t xml:space="preserve">останова Кабінету Міністрів України </w:t>
            </w:r>
            <w:r w:rsidRPr="002D4264">
              <w:t>від 14.05.2015 № 285 „</w:t>
            </w:r>
            <w:r w:rsidRPr="002D4264">
              <w:rPr>
                <w:shd w:val="clear" w:color="auto" w:fill="FFFFFF"/>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tc>
      </w:tr>
      <w:tr w:rsidR="00F64CBE" w:rsidRPr="002D4264" w:rsidTr="0063095B">
        <w:tc>
          <w:tcPr>
            <w:tcW w:w="456" w:type="dxa"/>
          </w:tcPr>
          <w:p w:rsidR="00F64CBE" w:rsidRPr="002D4264" w:rsidRDefault="00F64CBE" w:rsidP="0063095B">
            <w:pPr>
              <w:rPr>
                <w:sz w:val="24"/>
                <w:szCs w:val="24"/>
              </w:rPr>
            </w:pPr>
            <w:r w:rsidRPr="002D4264">
              <w:rPr>
                <w:sz w:val="24"/>
                <w:szCs w:val="24"/>
              </w:rPr>
              <w:t>6</w:t>
            </w:r>
          </w:p>
        </w:tc>
        <w:tc>
          <w:tcPr>
            <w:tcW w:w="3013" w:type="dxa"/>
          </w:tcPr>
          <w:p w:rsidR="00F64CBE" w:rsidRPr="002D4264" w:rsidRDefault="00F64CBE" w:rsidP="0063095B">
            <w:pPr>
              <w:rPr>
                <w:sz w:val="24"/>
                <w:szCs w:val="24"/>
              </w:rPr>
            </w:pPr>
            <w:r w:rsidRPr="002D4264">
              <w:rPr>
                <w:sz w:val="24"/>
                <w:szCs w:val="24"/>
              </w:rPr>
              <w:t xml:space="preserve">Акти центральних органів виконавчої влади </w:t>
            </w:r>
          </w:p>
        </w:tc>
        <w:tc>
          <w:tcPr>
            <w:tcW w:w="6237" w:type="dxa"/>
          </w:tcPr>
          <w:p w:rsidR="00F64CBE" w:rsidRPr="002D4264" w:rsidRDefault="00F64CBE" w:rsidP="0063095B">
            <w:pPr>
              <w:rPr>
                <w:sz w:val="24"/>
                <w:szCs w:val="24"/>
              </w:rPr>
            </w:pPr>
            <w:r w:rsidRPr="002D4264">
              <w:rPr>
                <w:sz w:val="24"/>
                <w:szCs w:val="24"/>
              </w:rPr>
              <w:t>Наказ Міністерства праці та соціальної політики України від 19.09.2006  № 345 „ Про затвердження Інструкції щодо порядку оформлення і ведення особових справ отримувачів усіх видів соціальної допомогиˮ, зареєстрований в Міністерстві юстиції України 06.10.2006 за № 1098/12972</w:t>
            </w:r>
            <w:r w:rsidRPr="002D4264">
              <w:rPr>
                <w:sz w:val="24"/>
                <w:szCs w:val="24"/>
                <w:shd w:val="clear" w:color="auto" w:fill="FFFFFF"/>
              </w:rPr>
              <w:t>(зі змінами)</w:t>
            </w:r>
          </w:p>
        </w:tc>
      </w:tr>
      <w:tr w:rsidR="00F64CBE" w:rsidRPr="002D4264" w:rsidTr="0063095B">
        <w:tc>
          <w:tcPr>
            <w:tcW w:w="9706" w:type="dxa"/>
            <w:gridSpan w:val="3"/>
          </w:tcPr>
          <w:p w:rsidR="00F64CBE" w:rsidRPr="002D4264" w:rsidRDefault="00F64CBE" w:rsidP="0063095B">
            <w:pPr>
              <w:jc w:val="center"/>
              <w:rPr>
                <w:b/>
                <w:sz w:val="24"/>
                <w:szCs w:val="24"/>
              </w:rPr>
            </w:pPr>
            <w:r w:rsidRPr="002D4264">
              <w:rPr>
                <w:b/>
                <w:sz w:val="24"/>
                <w:szCs w:val="24"/>
              </w:rPr>
              <w:t xml:space="preserve">Умови отримання адміністративної послуги </w:t>
            </w:r>
          </w:p>
        </w:tc>
      </w:tr>
      <w:tr w:rsidR="00F64CBE" w:rsidRPr="002D4264" w:rsidTr="0063095B">
        <w:tc>
          <w:tcPr>
            <w:tcW w:w="456" w:type="dxa"/>
          </w:tcPr>
          <w:p w:rsidR="00F64CBE" w:rsidRPr="002D4264" w:rsidRDefault="00F64CBE" w:rsidP="0063095B">
            <w:pPr>
              <w:rPr>
                <w:sz w:val="24"/>
                <w:szCs w:val="24"/>
              </w:rPr>
            </w:pPr>
            <w:r w:rsidRPr="002D4264">
              <w:rPr>
                <w:sz w:val="24"/>
                <w:szCs w:val="24"/>
              </w:rPr>
              <w:t>7</w:t>
            </w:r>
          </w:p>
        </w:tc>
        <w:tc>
          <w:tcPr>
            <w:tcW w:w="3013" w:type="dxa"/>
          </w:tcPr>
          <w:p w:rsidR="00F64CBE" w:rsidRPr="002D4264" w:rsidRDefault="00F64CBE" w:rsidP="0063095B">
            <w:pPr>
              <w:rPr>
                <w:sz w:val="24"/>
                <w:szCs w:val="24"/>
              </w:rPr>
            </w:pPr>
            <w:r w:rsidRPr="002D4264">
              <w:rPr>
                <w:sz w:val="24"/>
                <w:szCs w:val="24"/>
              </w:rPr>
              <w:t xml:space="preserve">Підстава для отримання адміністративної послуги </w:t>
            </w:r>
          </w:p>
        </w:tc>
        <w:tc>
          <w:tcPr>
            <w:tcW w:w="6237" w:type="dxa"/>
          </w:tcPr>
          <w:p w:rsidR="00F64CBE" w:rsidRPr="002D4264" w:rsidRDefault="00F64CBE" w:rsidP="0063095B">
            <w:pPr>
              <w:rPr>
                <w:sz w:val="24"/>
                <w:szCs w:val="24"/>
              </w:rPr>
            </w:pPr>
            <w:r w:rsidRPr="002D4264">
              <w:rPr>
                <w:sz w:val="24"/>
                <w:szCs w:val="24"/>
              </w:rPr>
              <w:t>Смерть учасника ліквідації наслідків аварії на Чорнобильській АЕС, пов’язана з Чорнобильською катастрофою</w:t>
            </w:r>
          </w:p>
        </w:tc>
      </w:tr>
      <w:tr w:rsidR="00F64CBE" w:rsidRPr="002D4264" w:rsidTr="0063095B">
        <w:tc>
          <w:tcPr>
            <w:tcW w:w="456" w:type="dxa"/>
          </w:tcPr>
          <w:p w:rsidR="00F64CBE" w:rsidRPr="002D4264" w:rsidRDefault="00F64CBE" w:rsidP="0063095B">
            <w:pPr>
              <w:rPr>
                <w:sz w:val="24"/>
                <w:szCs w:val="24"/>
              </w:rPr>
            </w:pPr>
            <w:r w:rsidRPr="002D4264">
              <w:rPr>
                <w:sz w:val="24"/>
                <w:szCs w:val="24"/>
              </w:rPr>
              <w:t>8</w:t>
            </w:r>
          </w:p>
        </w:tc>
        <w:tc>
          <w:tcPr>
            <w:tcW w:w="3013" w:type="dxa"/>
          </w:tcPr>
          <w:p w:rsidR="00F64CBE" w:rsidRPr="002D4264" w:rsidRDefault="00F64CBE" w:rsidP="0063095B">
            <w:pPr>
              <w:rPr>
                <w:sz w:val="24"/>
                <w:szCs w:val="24"/>
              </w:rPr>
            </w:pPr>
            <w:r w:rsidRPr="002D4264">
              <w:rPr>
                <w:sz w:val="24"/>
                <w:szCs w:val="24"/>
              </w:rPr>
              <w:t>Перелік документів, необхідних для надання (отримання) адміністративної послуги</w:t>
            </w:r>
          </w:p>
        </w:tc>
        <w:tc>
          <w:tcPr>
            <w:tcW w:w="6237" w:type="dxa"/>
          </w:tcPr>
          <w:p w:rsidR="00F64CBE" w:rsidRPr="002D4264" w:rsidRDefault="00F64CBE" w:rsidP="0063095B">
            <w:pPr>
              <w:pStyle w:val="rvps2"/>
              <w:shd w:val="clear" w:color="auto" w:fill="FFFFFF"/>
              <w:spacing w:before="0" w:beforeAutospacing="0" w:after="0" w:afterAutospacing="0"/>
              <w:jc w:val="both"/>
              <w:textAlignment w:val="baseline"/>
              <w:rPr>
                <w:lang w:val="uk-UA"/>
              </w:rPr>
            </w:pPr>
            <w:r w:rsidRPr="002D4264">
              <w:rPr>
                <w:lang w:val="uk-UA"/>
              </w:rPr>
              <w:t>Для призначення та виплати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 (далі – компенсація) подаються:</w:t>
            </w:r>
          </w:p>
          <w:p w:rsidR="00F64CBE" w:rsidRPr="002D4264" w:rsidRDefault="00F64CBE" w:rsidP="0063095B">
            <w:pPr>
              <w:pStyle w:val="rvps2"/>
              <w:shd w:val="clear" w:color="auto" w:fill="FFFFFF"/>
              <w:spacing w:before="0" w:beforeAutospacing="0" w:after="0" w:afterAutospacing="0"/>
              <w:jc w:val="both"/>
              <w:textAlignment w:val="baseline"/>
              <w:rPr>
                <w:lang w:val="uk-UA"/>
              </w:rPr>
            </w:pPr>
            <w:r w:rsidRPr="002D4264">
              <w:rPr>
                <w:lang w:val="uk-UA"/>
              </w:rPr>
              <w:t>заява, за формою затвердженою Мінсоцполітики;</w:t>
            </w:r>
          </w:p>
          <w:p w:rsidR="00F64CBE" w:rsidRPr="002D4264" w:rsidRDefault="00F64CBE" w:rsidP="0063095B">
            <w:pPr>
              <w:pStyle w:val="rvps2"/>
              <w:shd w:val="clear" w:color="auto" w:fill="FFFFFF"/>
              <w:spacing w:before="0" w:beforeAutospacing="0" w:after="0" w:afterAutospacing="0"/>
              <w:jc w:val="both"/>
              <w:textAlignment w:val="baseline"/>
              <w:rPr>
                <w:lang w:val="uk-UA"/>
              </w:rPr>
            </w:pPr>
            <w:bookmarkStart w:id="0" w:name="n54"/>
            <w:bookmarkEnd w:id="0"/>
            <w:r w:rsidRPr="002D4264">
              <w:rPr>
                <w:lang w:val="uk-UA"/>
              </w:rPr>
              <w:t>копія паспорта громадянина України;</w:t>
            </w:r>
          </w:p>
          <w:p w:rsidR="00F64CBE" w:rsidRPr="002D4264" w:rsidRDefault="00F64CBE" w:rsidP="0063095B">
            <w:pPr>
              <w:pStyle w:val="rvps2"/>
              <w:shd w:val="clear" w:color="auto" w:fill="FFFFFF"/>
              <w:spacing w:before="0" w:beforeAutospacing="0" w:after="0" w:afterAutospacing="0"/>
              <w:jc w:val="both"/>
              <w:textAlignment w:val="baseline"/>
              <w:rPr>
                <w:lang w:val="uk-UA"/>
              </w:rPr>
            </w:pPr>
            <w:r w:rsidRPr="002D4264">
              <w:rPr>
                <w:lang w:val="uk-UA"/>
              </w:rPr>
              <w:t>копія свідоцтва про смерть;</w:t>
            </w:r>
          </w:p>
          <w:p w:rsidR="00F64CBE" w:rsidRPr="002D4264" w:rsidRDefault="00F64CBE" w:rsidP="0063095B">
            <w:pPr>
              <w:pStyle w:val="rvps2"/>
              <w:shd w:val="clear" w:color="auto" w:fill="FFFFFF"/>
              <w:spacing w:before="0" w:beforeAutospacing="0" w:after="0" w:afterAutospacing="0"/>
              <w:jc w:val="both"/>
              <w:textAlignment w:val="baseline"/>
              <w:rPr>
                <w:lang w:val="uk-UA"/>
              </w:rPr>
            </w:pPr>
            <w:r w:rsidRPr="002D4264">
              <w:rPr>
                <w:lang w:val="uk-UA"/>
              </w:rPr>
              <w:t>копія документа, що підтверджує статус громадян із числа осіб, віднесених до учасників ліквідації наслідків аварії на Чорнобильській АЕС;</w:t>
            </w:r>
          </w:p>
          <w:p w:rsidR="00F64CBE" w:rsidRPr="002D4264" w:rsidRDefault="00F64CBE" w:rsidP="0063095B">
            <w:pPr>
              <w:pStyle w:val="rvps2"/>
              <w:shd w:val="clear" w:color="auto" w:fill="FFFFFF"/>
              <w:spacing w:before="0" w:beforeAutospacing="0" w:after="0" w:afterAutospacing="0"/>
              <w:jc w:val="both"/>
              <w:textAlignment w:val="baseline"/>
              <w:rPr>
                <w:lang w:val="uk-UA"/>
              </w:rPr>
            </w:pPr>
            <w:r w:rsidRPr="002D4264">
              <w:rPr>
                <w:lang w:val="uk-UA"/>
              </w:rPr>
              <w:t>копія експертного висновку міжвідомчої експертної комісії з установлення причинного зв’язку хвороби, інвалідності та смерті з дією іонізуючого випромінення та інших шкідливих чинників внаслідок аварії на Чорнобильській АЕС або військово-лікарської комісії, що діє в системі МВС чи Міноборони;</w:t>
            </w:r>
          </w:p>
          <w:p w:rsidR="00F64CBE" w:rsidRPr="002D4264" w:rsidRDefault="00F64CBE" w:rsidP="0063095B">
            <w:pPr>
              <w:pStyle w:val="rvps2"/>
              <w:shd w:val="clear" w:color="auto" w:fill="FFFFFF"/>
              <w:spacing w:before="0" w:beforeAutospacing="0" w:after="0" w:afterAutospacing="0"/>
              <w:jc w:val="both"/>
              <w:textAlignment w:val="baseline"/>
              <w:rPr>
                <w:lang w:val="uk-UA"/>
              </w:rPr>
            </w:pPr>
            <w:bookmarkStart w:id="1" w:name="n42"/>
            <w:bookmarkEnd w:id="1"/>
            <w:r w:rsidRPr="002D4264">
              <w:rPr>
                <w:lang w:val="uk-UA"/>
              </w:rPr>
              <w:t>копія свідоцтва про народження особи – учасника ліквідації наслідків аварії на Чорнобильській АЕС (сина або дочки); у разі зміни прізвища, імені та по батькові копії документів, що підтверджують їх зміну; копія рішення суду, що набрало законної сили, про встановлення факту родинних відносин (у разі потреби);</w:t>
            </w:r>
          </w:p>
          <w:p w:rsidR="00F64CBE" w:rsidRPr="002D4264" w:rsidRDefault="00F64CBE" w:rsidP="0063095B">
            <w:pPr>
              <w:pStyle w:val="rvps2"/>
              <w:shd w:val="clear" w:color="auto" w:fill="FFFFFF"/>
              <w:spacing w:before="0" w:beforeAutospacing="0" w:after="0" w:afterAutospacing="0"/>
              <w:jc w:val="both"/>
              <w:textAlignment w:val="baseline"/>
              <w:rPr>
                <w:lang w:val="uk-UA"/>
              </w:rPr>
            </w:pPr>
            <w:r w:rsidRPr="002D4264">
              <w:rPr>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tc>
      </w:tr>
      <w:tr w:rsidR="00F64CBE" w:rsidRPr="002D4264" w:rsidTr="0063095B">
        <w:tc>
          <w:tcPr>
            <w:tcW w:w="456" w:type="dxa"/>
          </w:tcPr>
          <w:p w:rsidR="00F64CBE" w:rsidRPr="002D4264" w:rsidRDefault="00F64CBE" w:rsidP="0063095B">
            <w:pPr>
              <w:rPr>
                <w:sz w:val="24"/>
                <w:szCs w:val="24"/>
              </w:rPr>
            </w:pPr>
            <w:r w:rsidRPr="002D4264">
              <w:rPr>
                <w:sz w:val="24"/>
                <w:szCs w:val="24"/>
              </w:rPr>
              <w:t>9</w:t>
            </w:r>
          </w:p>
        </w:tc>
        <w:tc>
          <w:tcPr>
            <w:tcW w:w="3013" w:type="dxa"/>
          </w:tcPr>
          <w:p w:rsidR="00F64CBE" w:rsidRPr="002D4264" w:rsidRDefault="00F64CBE" w:rsidP="0063095B">
            <w:pPr>
              <w:rPr>
                <w:sz w:val="24"/>
                <w:szCs w:val="24"/>
              </w:rPr>
            </w:pPr>
            <w:r w:rsidRPr="002D4264">
              <w:rPr>
                <w:sz w:val="24"/>
                <w:szCs w:val="24"/>
              </w:rPr>
              <w:t xml:space="preserve">Спосіб подання документів, необхідних для отримання адміністративної послуги </w:t>
            </w:r>
          </w:p>
        </w:tc>
        <w:tc>
          <w:tcPr>
            <w:tcW w:w="6237" w:type="dxa"/>
          </w:tcPr>
          <w:p w:rsidR="00F64CBE" w:rsidRPr="002D4264" w:rsidRDefault="00F64CBE" w:rsidP="00630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2D4264">
              <w:rPr>
                <w:sz w:val="24"/>
                <w:szCs w:val="24"/>
              </w:rPr>
              <w:t>Заява та документи, необхідні для призначення компенсації, подаються особою суб’єктунаданняадміністративноїпослуги:</w:t>
            </w:r>
          </w:p>
          <w:p w:rsidR="00F64CBE" w:rsidRPr="002D4264" w:rsidRDefault="00F64CBE" w:rsidP="00630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2D4264">
              <w:rPr>
                <w:sz w:val="24"/>
                <w:szCs w:val="24"/>
              </w:rPr>
              <w:t>через уповноваженихосібвиконавчого органу сільської, селищної, міської ради відповідноїтериторіальноїгромади; посадовихосіб центру наданняадміністративнихпослуг;</w:t>
            </w:r>
          </w:p>
          <w:p w:rsidR="00F64CBE" w:rsidRPr="002D4264" w:rsidRDefault="00F64CBE" w:rsidP="0063095B">
            <w:pPr>
              <w:pStyle w:val="NormalWeb"/>
              <w:shd w:val="clear" w:color="auto" w:fill="FFFFFF"/>
              <w:spacing w:before="0" w:beforeAutospacing="0" w:after="0" w:afterAutospacing="0"/>
              <w:jc w:val="both"/>
              <w:textAlignment w:val="baseline"/>
            </w:pPr>
            <w:r w:rsidRPr="002D4264">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F64CBE" w:rsidRPr="002D4264" w:rsidTr="0063095B">
        <w:tc>
          <w:tcPr>
            <w:tcW w:w="456" w:type="dxa"/>
          </w:tcPr>
          <w:p w:rsidR="00F64CBE" w:rsidRPr="002D4264" w:rsidRDefault="00F64CBE" w:rsidP="0063095B">
            <w:pPr>
              <w:rPr>
                <w:sz w:val="24"/>
                <w:szCs w:val="24"/>
              </w:rPr>
            </w:pPr>
            <w:r w:rsidRPr="002D4264">
              <w:rPr>
                <w:sz w:val="24"/>
                <w:szCs w:val="24"/>
              </w:rPr>
              <w:t>10</w:t>
            </w:r>
          </w:p>
        </w:tc>
        <w:tc>
          <w:tcPr>
            <w:tcW w:w="3013" w:type="dxa"/>
          </w:tcPr>
          <w:p w:rsidR="00F64CBE" w:rsidRPr="002D4264" w:rsidRDefault="00F64CBE" w:rsidP="0063095B">
            <w:pPr>
              <w:rPr>
                <w:sz w:val="24"/>
                <w:szCs w:val="24"/>
              </w:rPr>
            </w:pPr>
            <w:r w:rsidRPr="002D4264">
              <w:rPr>
                <w:sz w:val="24"/>
                <w:szCs w:val="24"/>
              </w:rPr>
              <w:t xml:space="preserve">Платність (безоплатність) надання адміністративної послуги </w:t>
            </w:r>
          </w:p>
        </w:tc>
        <w:tc>
          <w:tcPr>
            <w:tcW w:w="6237" w:type="dxa"/>
          </w:tcPr>
          <w:p w:rsidR="00F64CBE" w:rsidRPr="002D4264" w:rsidRDefault="00F64CBE" w:rsidP="0063095B">
            <w:pPr>
              <w:pStyle w:val="NormalWeb"/>
              <w:shd w:val="clear" w:color="auto" w:fill="FFFFFF"/>
              <w:spacing w:before="0" w:beforeAutospacing="0" w:after="0" w:afterAutospacing="0"/>
              <w:jc w:val="both"/>
              <w:textAlignment w:val="baseline"/>
            </w:pPr>
            <w:r w:rsidRPr="002D4264">
              <w:t xml:space="preserve">Адміністративна послуга надається безоплатно </w:t>
            </w:r>
          </w:p>
        </w:tc>
      </w:tr>
      <w:tr w:rsidR="00F64CBE" w:rsidRPr="002D4264" w:rsidTr="0063095B">
        <w:tc>
          <w:tcPr>
            <w:tcW w:w="456" w:type="dxa"/>
          </w:tcPr>
          <w:p w:rsidR="00F64CBE" w:rsidRPr="002D4264" w:rsidRDefault="00F64CBE" w:rsidP="0063095B">
            <w:pPr>
              <w:rPr>
                <w:sz w:val="24"/>
                <w:szCs w:val="24"/>
              </w:rPr>
            </w:pPr>
            <w:r w:rsidRPr="002D4264">
              <w:rPr>
                <w:sz w:val="24"/>
                <w:szCs w:val="24"/>
              </w:rPr>
              <w:t>11</w:t>
            </w:r>
          </w:p>
        </w:tc>
        <w:tc>
          <w:tcPr>
            <w:tcW w:w="3013" w:type="dxa"/>
          </w:tcPr>
          <w:p w:rsidR="00F64CBE" w:rsidRPr="002D4264" w:rsidRDefault="00F64CBE" w:rsidP="0063095B">
            <w:pPr>
              <w:rPr>
                <w:sz w:val="24"/>
                <w:szCs w:val="24"/>
              </w:rPr>
            </w:pPr>
            <w:r w:rsidRPr="002D4264">
              <w:rPr>
                <w:sz w:val="24"/>
                <w:szCs w:val="24"/>
              </w:rPr>
              <w:t>Строк надання адміністративної послуги, а також строк здійснення дій, прийняття рішень у процесі надання послуги</w:t>
            </w:r>
          </w:p>
        </w:tc>
        <w:tc>
          <w:tcPr>
            <w:tcW w:w="6237" w:type="dxa"/>
          </w:tcPr>
          <w:p w:rsidR="00F64CBE" w:rsidRPr="002D4264" w:rsidRDefault="00F64CBE" w:rsidP="0063095B">
            <w:pPr>
              <w:pStyle w:val="NormalWeb"/>
              <w:shd w:val="clear" w:color="auto" w:fill="FFFFFF"/>
              <w:spacing w:before="0" w:beforeAutospacing="0" w:after="0" w:afterAutospacing="0"/>
              <w:jc w:val="both"/>
              <w:textAlignment w:val="baseline"/>
            </w:pPr>
            <w:r w:rsidRPr="002D4264">
              <w:t>Не пізніше 10 днів після надходження заяви зі всіма необхідними документами.</w:t>
            </w:r>
          </w:p>
          <w:p w:rsidR="00F64CBE" w:rsidRPr="002D4264" w:rsidRDefault="00F64CBE" w:rsidP="0063095B">
            <w:pPr>
              <w:rPr>
                <w:sz w:val="24"/>
                <w:szCs w:val="24"/>
                <w:lang w:eastAsia="uk-UA"/>
              </w:rPr>
            </w:pPr>
          </w:p>
        </w:tc>
      </w:tr>
      <w:tr w:rsidR="00F64CBE" w:rsidRPr="002D4264" w:rsidTr="0063095B">
        <w:tc>
          <w:tcPr>
            <w:tcW w:w="456" w:type="dxa"/>
          </w:tcPr>
          <w:p w:rsidR="00F64CBE" w:rsidRPr="002D4264" w:rsidRDefault="00F64CBE" w:rsidP="0063095B">
            <w:pPr>
              <w:rPr>
                <w:sz w:val="24"/>
                <w:szCs w:val="24"/>
              </w:rPr>
            </w:pPr>
            <w:r w:rsidRPr="002D4264">
              <w:rPr>
                <w:sz w:val="24"/>
                <w:szCs w:val="24"/>
              </w:rPr>
              <w:t>12</w:t>
            </w:r>
          </w:p>
        </w:tc>
        <w:tc>
          <w:tcPr>
            <w:tcW w:w="3013" w:type="dxa"/>
          </w:tcPr>
          <w:p w:rsidR="00F64CBE" w:rsidRPr="002D4264" w:rsidRDefault="00F64CBE" w:rsidP="0063095B">
            <w:pPr>
              <w:rPr>
                <w:sz w:val="24"/>
                <w:szCs w:val="24"/>
              </w:rPr>
            </w:pPr>
            <w:r w:rsidRPr="002D4264">
              <w:rPr>
                <w:sz w:val="24"/>
                <w:szCs w:val="24"/>
              </w:rPr>
              <w:t>Перелік підстав для відмови</w:t>
            </w:r>
          </w:p>
          <w:p w:rsidR="00F64CBE" w:rsidRPr="002D4264" w:rsidRDefault="00F64CBE" w:rsidP="0063095B">
            <w:pPr>
              <w:rPr>
                <w:sz w:val="24"/>
                <w:szCs w:val="24"/>
              </w:rPr>
            </w:pPr>
            <w:r w:rsidRPr="002D4264">
              <w:rPr>
                <w:sz w:val="24"/>
                <w:szCs w:val="24"/>
              </w:rPr>
              <w:t>(призупинення) у наданні адміністративної послуги</w:t>
            </w:r>
          </w:p>
        </w:tc>
        <w:tc>
          <w:tcPr>
            <w:tcW w:w="6237" w:type="dxa"/>
          </w:tcPr>
          <w:p w:rsidR="00F64CBE" w:rsidRPr="002D4264" w:rsidRDefault="00F64CBE" w:rsidP="0063095B">
            <w:pPr>
              <w:rPr>
                <w:sz w:val="24"/>
                <w:szCs w:val="24"/>
              </w:rPr>
            </w:pPr>
            <w:r w:rsidRPr="002D4264">
              <w:rPr>
                <w:sz w:val="24"/>
                <w:szCs w:val="24"/>
              </w:rPr>
              <w:t>Компенсація не надається у разі подання встановленого переліку документів не в повному обсязі; у разі зміни місця реєстрації</w:t>
            </w:r>
          </w:p>
        </w:tc>
      </w:tr>
      <w:tr w:rsidR="00F64CBE" w:rsidRPr="002D4264" w:rsidTr="0063095B">
        <w:tc>
          <w:tcPr>
            <w:tcW w:w="456" w:type="dxa"/>
          </w:tcPr>
          <w:p w:rsidR="00F64CBE" w:rsidRPr="002D4264" w:rsidRDefault="00F64CBE" w:rsidP="0063095B">
            <w:pPr>
              <w:rPr>
                <w:sz w:val="24"/>
                <w:szCs w:val="24"/>
              </w:rPr>
            </w:pPr>
            <w:r w:rsidRPr="002D4264">
              <w:rPr>
                <w:sz w:val="24"/>
                <w:szCs w:val="24"/>
              </w:rPr>
              <w:t>13</w:t>
            </w:r>
          </w:p>
        </w:tc>
        <w:tc>
          <w:tcPr>
            <w:tcW w:w="3013" w:type="dxa"/>
          </w:tcPr>
          <w:p w:rsidR="00F64CBE" w:rsidRPr="002D4264" w:rsidRDefault="00F64CBE" w:rsidP="0063095B">
            <w:pPr>
              <w:rPr>
                <w:sz w:val="24"/>
                <w:szCs w:val="24"/>
              </w:rPr>
            </w:pPr>
            <w:r w:rsidRPr="002D4264">
              <w:rPr>
                <w:sz w:val="24"/>
                <w:szCs w:val="24"/>
              </w:rPr>
              <w:t>Результат надання адміністративної послуги</w:t>
            </w:r>
          </w:p>
        </w:tc>
        <w:tc>
          <w:tcPr>
            <w:tcW w:w="6237" w:type="dxa"/>
          </w:tcPr>
          <w:p w:rsidR="00F64CBE" w:rsidRPr="002D4264" w:rsidRDefault="00F64CBE" w:rsidP="0063095B">
            <w:pPr>
              <w:rPr>
                <w:sz w:val="24"/>
                <w:szCs w:val="24"/>
              </w:rPr>
            </w:pPr>
            <w:r w:rsidRPr="002D4264">
              <w:rPr>
                <w:sz w:val="24"/>
                <w:szCs w:val="24"/>
              </w:rPr>
              <w:t>Призначення компенсації / відмова у призначенні компенсації</w:t>
            </w:r>
          </w:p>
        </w:tc>
      </w:tr>
      <w:tr w:rsidR="00F64CBE" w:rsidRPr="002D4264" w:rsidTr="0063095B">
        <w:tc>
          <w:tcPr>
            <w:tcW w:w="456" w:type="dxa"/>
          </w:tcPr>
          <w:p w:rsidR="00F64CBE" w:rsidRPr="002D4264" w:rsidRDefault="00F64CBE" w:rsidP="0063095B">
            <w:pPr>
              <w:rPr>
                <w:sz w:val="24"/>
                <w:szCs w:val="24"/>
              </w:rPr>
            </w:pPr>
            <w:r w:rsidRPr="002D4264">
              <w:rPr>
                <w:sz w:val="24"/>
                <w:szCs w:val="24"/>
              </w:rPr>
              <w:t>14</w:t>
            </w:r>
          </w:p>
        </w:tc>
        <w:tc>
          <w:tcPr>
            <w:tcW w:w="3013" w:type="dxa"/>
          </w:tcPr>
          <w:p w:rsidR="00F64CBE" w:rsidRPr="002D4264" w:rsidRDefault="00F64CBE" w:rsidP="0063095B">
            <w:pPr>
              <w:rPr>
                <w:sz w:val="24"/>
                <w:szCs w:val="24"/>
              </w:rPr>
            </w:pPr>
            <w:r w:rsidRPr="002D4264">
              <w:rPr>
                <w:sz w:val="24"/>
                <w:szCs w:val="24"/>
              </w:rPr>
              <w:t>Способи отримання відповіді (результату)</w:t>
            </w:r>
          </w:p>
        </w:tc>
        <w:tc>
          <w:tcPr>
            <w:tcW w:w="6237" w:type="dxa"/>
          </w:tcPr>
          <w:p w:rsidR="00F64CBE" w:rsidRPr="002D4264" w:rsidRDefault="00F64CBE" w:rsidP="0063095B">
            <w:pPr>
              <w:pStyle w:val="Default"/>
              <w:jc w:val="both"/>
              <w:rPr>
                <w:color w:val="auto"/>
              </w:rPr>
            </w:pPr>
            <w:r w:rsidRPr="002D4264">
              <w:rPr>
                <w:color w:val="auto"/>
              </w:rPr>
              <w:t xml:space="preserve">Повідомлення про призначення </w:t>
            </w:r>
            <w:r w:rsidRPr="002D4264">
              <w:rPr>
                <w:rStyle w:val="rvts23"/>
                <w:bCs/>
                <w:color w:val="auto"/>
                <w:bdr w:val="none" w:sz="0" w:space="0" w:color="auto" w:frame="1"/>
              </w:rPr>
              <w:t xml:space="preserve">компенсації </w:t>
            </w:r>
            <w:r w:rsidRPr="002D4264">
              <w:rPr>
                <w:color w:val="auto"/>
              </w:rPr>
              <w:t xml:space="preserve">(відмова у призначенні) видається (надсилається поштою)  одержувачу. </w:t>
            </w:r>
          </w:p>
          <w:p w:rsidR="00F64CBE" w:rsidRPr="002D4264" w:rsidRDefault="00F64CBE" w:rsidP="0063095B">
            <w:pPr>
              <w:rPr>
                <w:b/>
                <w:sz w:val="24"/>
                <w:szCs w:val="24"/>
              </w:rPr>
            </w:pPr>
            <w:r w:rsidRPr="002D4264">
              <w:rPr>
                <w:sz w:val="24"/>
                <w:szCs w:val="24"/>
              </w:rPr>
              <w:t>Виплату компенсації можна отримати через банківські установи або поштові відділення зв’язку</w:t>
            </w:r>
          </w:p>
        </w:tc>
      </w:tr>
    </w:tbl>
    <w:p w:rsidR="00F64CBE" w:rsidRPr="002D4264" w:rsidRDefault="00F64CBE" w:rsidP="00110BAC">
      <w:pPr>
        <w:ind w:right="-1"/>
        <w:rPr>
          <w:sz w:val="24"/>
          <w:szCs w:val="24"/>
        </w:rPr>
      </w:pPr>
    </w:p>
    <w:p w:rsidR="00F64CBE" w:rsidRPr="002D4264" w:rsidRDefault="00F64CBE" w:rsidP="00110BAC">
      <w:pPr>
        <w:ind w:right="-1"/>
        <w:rPr>
          <w:i/>
          <w:sz w:val="24"/>
          <w:szCs w:val="24"/>
        </w:rPr>
      </w:pPr>
      <w:r w:rsidRPr="002D4264">
        <w:rPr>
          <w:i/>
          <w:sz w:val="24"/>
          <w:szCs w:val="24"/>
        </w:rPr>
        <w:t>* До утвореннятериторіальнихорганівНаціональної соціальної сервісноїслужбита  початкувиконаннявідповіднихфункцій у повномуобсязізаява та документи, необхідні для призначення компенсації, можутьподаватись особою до органу соціального захисту населення районної у мм. Києві та Севастополідержавноїадміністрації, виконавчого органу міської ради містаобласногозначення, районної у місті (у разіутворення) ради.</w:t>
      </w:r>
    </w:p>
    <w:p w:rsidR="00F64CBE" w:rsidRPr="002D4264" w:rsidRDefault="00F64CBE" w:rsidP="00110BAC">
      <w:pPr>
        <w:rPr>
          <w:sz w:val="24"/>
          <w:szCs w:val="24"/>
        </w:rPr>
      </w:pPr>
    </w:p>
    <w:p w:rsidR="00F64CBE" w:rsidRPr="002D4264" w:rsidRDefault="00F64CBE" w:rsidP="00403A55">
      <w:pPr>
        <w:jc w:val="center"/>
        <w:rPr>
          <w:sz w:val="24"/>
          <w:szCs w:val="24"/>
          <w:lang w:eastAsia="uk-UA"/>
        </w:rPr>
      </w:pPr>
    </w:p>
    <w:sectPr w:rsidR="00F64CBE" w:rsidRPr="002D4264" w:rsidSect="0089446F">
      <w:headerReference w:type="default" r:id="rId7"/>
      <w:pgSz w:w="11906" w:h="16838"/>
      <w:pgMar w:top="1134" w:right="567" w:bottom="1134" w:left="1701"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CBE" w:rsidRDefault="00F64CBE">
      <w:r>
        <w:separator/>
      </w:r>
    </w:p>
  </w:endnote>
  <w:endnote w:type="continuationSeparator" w:id="1">
    <w:p w:rsidR="00F64CBE" w:rsidRDefault="00F64C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CBE" w:rsidRDefault="00F64CBE">
      <w:r>
        <w:separator/>
      </w:r>
    </w:p>
  </w:footnote>
  <w:footnote w:type="continuationSeparator" w:id="1">
    <w:p w:rsidR="00F64CBE" w:rsidRDefault="00F64C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CBE" w:rsidRPr="003945B6" w:rsidRDefault="00F64CBE">
    <w:pPr>
      <w:pStyle w:val="Header"/>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Pr="00B0555E">
      <w:rPr>
        <w:noProof/>
        <w:sz w:val="24"/>
        <w:szCs w:val="24"/>
        <w:lang w:val="ru-RU"/>
      </w:rPr>
      <w:t>3</w:t>
    </w:r>
    <w:r w:rsidRPr="003945B6">
      <w:rPr>
        <w:sz w:val="24"/>
        <w:szCs w:val="24"/>
      </w:rPr>
      <w:fldChar w:fldCharType="end"/>
    </w:r>
  </w:p>
  <w:p w:rsidR="00F64CBE" w:rsidRDefault="00F64C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A682A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B50353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E74F96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A24444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DDE08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AEAD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84D6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AE32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703E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AB47FE6"/>
    <w:lvl w:ilvl="0">
      <w:start w:val="1"/>
      <w:numFmt w:val="bullet"/>
      <w:lvlText w:val=""/>
      <w:lvlJc w:val="left"/>
      <w:pPr>
        <w:tabs>
          <w:tab w:val="num" w:pos="360"/>
        </w:tabs>
        <w:ind w:left="360" w:hanging="360"/>
      </w:pPr>
      <w:rPr>
        <w:rFonts w:ascii="Symbol" w:hAnsi="Symbol" w:hint="default"/>
      </w:rPr>
    </w:lvl>
  </w:abstractNum>
  <w:abstractNum w:abstractNumId="1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1">
    <w:nsid w:val="57B17274"/>
    <w:multiLevelType w:val="hybridMultilevel"/>
    <w:tmpl w:val="E0DABA38"/>
    <w:lvl w:ilvl="0" w:tplc="092086CC">
      <w:start w:val="1"/>
      <w:numFmt w:val="decimal"/>
      <w:lvlText w:val="%1."/>
      <w:lvlJc w:val="left"/>
      <w:pPr>
        <w:ind w:left="372" w:hanging="360"/>
      </w:pPr>
      <w:rPr>
        <w:rFonts w:cs="Times New Roman" w:hint="default"/>
      </w:rPr>
    </w:lvl>
    <w:lvl w:ilvl="1" w:tplc="04220019" w:tentative="1">
      <w:start w:val="1"/>
      <w:numFmt w:val="lowerLetter"/>
      <w:lvlText w:val="%2."/>
      <w:lvlJc w:val="left"/>
      <w:pPr>
        <w:ind w:left="1092" w:hanging="360"/>
      </w:pPr>
      <w:rPr>
        <w:rFonts w:cs="Times New Roman"/>
      </w:rPr>
    </w:lvl>
    <w:lvl w:ilvl="2" w:tplc="0422001B" w:tentative="1">
      <w:start w:val="1"/>
      <w:numFmt w:val="lowerRoman"/>
      <w:lvlText w:val="%3."/>
      <w:lvlJc w:val="right"/>
      <w:pPr>
        <w:ind w:left="1812" w:hanging="180"/>
      </w:pPr>
      <w:rPr>
        <w:rFonts w:cs="Times New Roman"/>
      </w:rPr>
    </w:lvl>
    <w:lvl w:ilvl="3" w:tplc="0422000F" w:tentative="1">
      <w:start w:val="1"/>
      <w:numFmt w:val="decimal"/>
      <w:lvlText w:val="%4."/>
      <w:lvlJc w:val="left"/>
      <w:pPr>
        <w:ind w:left="2532" w:hanging="360"/>
      </w:pPr>
      <w:rPr>
        <w:rFonts w:cs="Times New Roman"/>
      </w:rPr>
    </w:lvl>
    <w:lvl w:ilvl="4" w:tplc="04220019" w:tentative="1">
      <w:start w:val="1"/>
      <w:numFmt w:val="lowerLetter"/>
      <w:lvlText w:val="%5."/>
      <w:lvlJc w:val="left"/>
      <w:pPr>
        <w:ind w:left="3252" w:hanging="360"/>
      </w:pPr>
      <w:rPr>
        <w:rFonts w:cs="Times New Roman"/>
      </w:rPr>
    </w:lvl>
    <w:lvl w:ilvl="5" w:tplc="0422001B" w:tentative="1">
      <w:start w:val="1"/>
      <w:numFmt w:val="lowerRoman"/>
      <w:lvlText w:val="%6."/>
      <w:lvlJc w:val="right"/>
      <w:pPr>
        <w:ind w:left="3972" w:hanging="180"/>
      </w:pPr>
      <w:rPr>
        <w:rFonts w:cs="Times New Roman"/>
      </w:rPr>
    </w:lvl>
    <w:lvl w:ilvl="6" w:tplc="0422000F" w:tentative="1">
      <w:start w:val="1"/>
      <w:numFmt w:val="decimal"/>
      <w:lvlText w:val="%7."/>
      <w:lvlJc w:val="left"/>
      <w:pPr>
        <w:ind w:left="4692" w:hanging="360"/>
      </w:pPr>
      <w:rPr>
        <w:rFonts w:cs="Times New Roman"/>
      </w:rPr>
    </w:lvl>
    <w:lvl w:ilvl="7" w:tplc="04220019" w:tentative="1">
      <w:start w:val="1"/>
      <w:numFmt w:val="lowerLetter"/>
      <w:lvlText w:val="%8."/>
      <w:lvlJc w:val="left"/>
      <w:pPr>
        <w:ind w:left="5412" w:hanging="360"/>
      </w:pPr>
      <w:rPr>
        <w:rFonts w:cs="Times New Roman"/>
      </w:rPr>
    </w:lvl>
    <w:lvl w:ilvl="8" w:tplc="0422001B" w:tentative="1">
      <w:start w:val="1"/>
      <w:numFmt w:val="lowerRoman"/>
      <w:lvlText w:val="%9."/>
      <w:lvlJc w:val="right"/>
      <w:pPr>
        <w:ind w:left="6132" w:hanging="180"/>
      </w:pPr>
      <w:rPr>
        <w:rFonts w:cs="Times New Roman"/>
      </w:rPr>
    </w:lvl>
  </w:abstractNum>
  <w:abstractNum w:abstractNumId="12">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03108"/>
    <w:rsid w:val="000040C5"/>
    <w:rsid w:val="000078ED"/>
    <w:rsid w:val="00010AF8"/>
    <w:rsid w:val="00014251"/>
    <w:rsid w:val="000237DD"/>
    <w:rsid w:val="00032881"/>
    <w:rsid w:val="00042A7F"/>
    <w:rsid w:val="00043FCD"/>
    <w:rsid w:val="000605BE"/>
    <w:rsid w:val="0006275D"/>
    <w:rsid w:val="00064C8E"/>
    <w:rsid w:val="000655A6"/>
    <w:rsid w:val="000849EC"/>
    <w:rsid w:val="00084C29"/>
    <w:rsid w:val="00085371"/>
    <w:rsid w:val="00090045"/>
    <w:rsid w:val="000B786B"/>
    <w:rsid w:val="000C20B5"/>
    <w:rsid w:val="000C4798"/>
    <w:rsid w:val="000C6523"/>
    <w:rsid w:val="000C77D7"/>
    <w:rsid w:val="000E1FD6"/>
    <w:rsid w:val="000F2113"/>
    <w:rsid w:val="00102B18"/>
    <w:rsid w:val="001038DC"/>
    <w:rsid w:val="001105E0"/>
    <w:rsid w:val="00110BAC"/>
    <w:rsid w:val="00115B24"/>
    <w:rsid w:val="001243CC"/>
    <w:rsid w:val="00142A11"/>
    <w:rsid w:val="00146936"/>
    <w:rsid w:val="00146C85"/>
    <w:rsid w:val="00152E9C"/>
    <w:rsid w:val="00155093"/>
    <w:rsid w:val="001550BC"/>
    <w:rsid w:val="001611BA"/>
    <w:rsid w:val="00164F16"/>
    <w:rsid w:val="001651D9"/>
    <w:rsid w:val="00175661"/>
    <w:rsid w:val="00182686"/>
    <w:rsid w:val="00184DCE"/>
    <w:rsid w:val="001A1365"/>
    <w:rsid w:val="001A6039"/>
    <w:rsid w:val="001B34C5"/>
    <w:rsid w:val="001D20D9"/>
    <w:rsid w:val="001D2AE7"/>
    <w:rsid w:val="001D5657"/>
    <w:rsid w:val="001E0E70"/>
    <w:rsid w:val="001E1F5F"/>
    <w:rsid w:val="001F242C"/>
    <w:rsid w:val="001F560C"/>
    <w:rsid w:val="00200BCD"/>
    <w:rsid w:val="00201951"/>
    <w:rsid w:val="00210F1C"/>
    <w:rsid w:val="00216288"/>
    <w:rsid w:val="0022685E"/>
    <w:rsid w:val="00234BF6"/>
    <w:rsid w:val="0023746A"/>
    <w:rsid w:val="00242CED"/>
    <w:rsid w:val="00264EFA"/>
    <w:rsid w:val="002701F6"/>
    <w:rsid w:val="00274AB2"/>
    <w:rsid w:val="00277BED"/>
    <w:rsid w:val="002836B4"/>
    <w:rsid w:val="0028531D"/>
    <w:rsid w:val="0029223E"/>
    <w:rsid w:val="002975D3"/>
    <w:rsid w:val="002A134F"/>
    <w:rsid w:val="002B29D3"/>
    <w:rsid w:val="002B6C94"/>
    <w:rsid w:val="002C5FE2"/>
    <w:rsid w:val="002D4264"/>
    <w:rsid w:val="002D5978"/>
    <w:rsid w:val="002D7C44"/>
    <w:rsid w:val="00305BE4"/>
    <w:rsid w:val="00313492"/>
    <w:rsid w:val="00315CFD"/>
    <w:rsid w:val="00316B58"/>
    <w:rsid w:val="0032419D"/>
    <w:rsid w:val="00333C28"/>
    <w:rsid w:val="00341BCF"/>
    <w:rsid w:val="00347731"/>
    <w:rsid w:val="0035352A"/>
    <w:rsid w:val="0036505C"/>
    <w:rsid w:val="003705E8"/>
    <w:rsid w:val="00390BCB"/>
    <w:rsid w:val="003945B6"/>
    <w:rsid w:val="00395BBB"/>
    <w:rsid w:val="003B3D20"/>
    <w:rsid w:val="003B7C99"/>
    <w:rsid w:val="003D394F"/>
    <w:rsid w:val="003D3F46"/>
    <w:rsid w:val="003E3AF7"/>
    <w:rsid w:val="003E5521"/>
    <w:rsid w:val="003F47BF"/>
    <w:rsid w:val="00401416"/>
    <w:rsid w:val="00403A55"/>
    <w:rsid w:val="00406281"/>
    <w:rsid w:val="00435732"/>
    <w:rsid w:val="00442941"/>
    <w:rsid w:val="00470FD0"/>
    <w:rsid w:val="004823FC"/>
    <w:rsid w:val="00496C28"/>
    <w:rsid w:val="00497481"/>
    <w:rsid w:val="00497C95"/>
    <w:rsid w:val="004B0345"/>
    <w:rsid w:val="004B1BD4"/>
    <w:rsid w:val="004B708A"/>
    <w:rsid w:val="004B7FEA"/>
    <w:rsid w:val="004C4CF3"/>
    <w:rsid w:val="004E0545"/>
    <w:rsid w:val="004F324E"/>
    <w:rsid w:val="00504A92"/>
    <w:rsid w:val="00507986"/>
    <w:rsid w:val="00515619"/>
    <w:rsid w:val="0052271C"/>
    <w:rsid w:val="00523281"/>
    <w:rsid w:val="005403D3"/>
    <w:rsid w:val="00556C2D"/>
    <w:rsid w:val="00560582"/>
    <w:rsid w:val="005628BB"/>
    <w:rsid w:val="00586539"/>
    <w:rsid w:val="00591C0A"/>
    <w:rsid w:val="00592154"/>
    <w:rsid w:val="0059459D"/>
    <w:rsid w:val="005959BD"/>
    <w:rsid w:val="005B192C"/>
    <w:rsid w:val="005B1B2C"/>
    <w:rsid w:val="005B46DD"/>
    <w:rsid w:val="005B6620"/>
    <w:rsid w:val="005C4DD1"/>
    <w:rsid w:val="005E52B8"/>
    <w:rsid w:val="005F6A4B"/>
    <w:rsid w:val="00613482"/>
    <w:rsid w:val="00614FF1"/>
    <w:rsid w:val="00622936"/>
    <w:rsid w:val="0063095B"/>
    <w:rsid w:val="00631355"/>
    <w:rsid w:val="006351A3"/>
    <w:rsid w:val="00647182"/>
    <w:rsid w:val="006609BD"/>
    <w:rsid w:val="006630D9"/>
    <w:rsid w:val="0066430A"/>
    <w:rsid w:val="006751F1"/>
    <w:rsid w:val="00676D77"/>
    <w:rsid w:val="00687468"/>
    <w:rsid w:val="00687573"/>
    <w:rsid w:val="00690FCC"/>
    <w:rsid w:val="006C1244"/>
    <w:rsid w:val="006D7D9B"/>
    <w:rsid w:val="006E56CE"/>
    <w:rsid w:val="007115D7"/>
    <w:rsid w:val="00715E47"/>
    <w:rsid w:val="00722219"/>
    <w:rsid w:val="00722A3F"/>
    <w:rsid w:val="0073181A"/>
    <w:rsid w:val="007335C6"/>
    <w:rsid w:val="00742DFB"/>
    <w:rsid w:val="00744206"/>
    <w:rsid w:val="0074624F"/>
    <w:rsid w:val="00747BDD"/>
    <w:rsid w:val="00750F9B"/>
    <w:rsid w:val="00755275"/>
    <w:rsid w:val="00764200"/>
    <w:rsid w:val="00770984"/>
    <w:rsid w:val="00775FEE"/>
    <w:rsid w:val="007808D7"/>
    <w:rsid w:val="00783197"/>
    <w:rsid w:val="007837EB"/>
    <w:rsid w:val="0079155A"/>
    <w:rsid w:val="00791CD5"/>
    <w:rsid w:val="007920DB"/>
    <w:rsid w:val="00792C1B"/>
    <w:rsid w:val="007A1299"/>
    <w:rsid w:val="007A660F"/>
    <w:rsid w:val="007A7278"/>
    <w:rsid w:val="007B4A2C"/>
    <w:rsid w:val="007B7B83"/>
    <w:rsid w:val="007C172C"/>
    <w:rsid w:val="007C259A"/>
    <w:rsid w:val="007C591F"/>
    <w:rsid w:val="007C635C"/>
    <w:rsid w:val="007D2BB2"/>
    <w:rsid w:val="007E4A66"/>
    <w:rsid w:val="007E4E51"/>
    <w:rsid w:val="007F625B"/>
    <w:rsid w:val="00801E7C"/>
    <w:rsid w:val="00804F08"/>
    <w:rsid w:val="00805BC3"/>
    <w:rsid w:val="008123DA"/>
    <w:rsid w:val="00815D3C"/>
    <w:rsid w:val="00824963"/>
    <w:rsid w:val="00825C6C"/>
    <w:rsid w:val="00827847"/>
    <w:rsid w:val="008323AE"/>
    <w:rsid w:val="0083712B"/>
    <w:rsid w:val="00837174"/>
    <w:rsid w:val="00842E04"/>
    <w:rsid w:val="00856E0C"/>
    <w:rsid w:val="00857E81"/>
    <w:rsid w:val="00861A85"/>
    <w:rsid w:val="00861D01"/>
    <w:rsid w:val="00862598"/>
    <w:rsid w:val="00862B80"/>
    <w:rsid w:val="00864783"/>
    <w:rsid w:val="00870CA5"/>
    <w:rsid w:val="00873DFA"/>
    <w:rsid w:val="0088562C"/>
    <w:rsid w:val="00887BDB"/>
    <w:rsid w:val="008909E3"/>
    <w:rsid w:val="0089446F"/>
    <w:rsid w:val="00897F92"/>
    <w:rsid w:val="008B1659"/>
    <w:rsid w:val="008C0A98"/>
    <w:rsid w:val="008C33FA"/>
    <w:rsid w:val="008C4F62"/>
    <w:rsid w:val="008D3302"/>
    <w:rsid w:val="008E1940"/>
    <w:rsid w:val="008F05FB"/>
    <w:rsid w:val="009103C7"/>
    <w:rsid w:val="00911F85"/>
    <w:rsid w:val="00916544"/>
    <w:rsid w:val="0093458A"/>
    <w:rsid w:val="00945D2F"/>
    <w:rsid w:val="00951C54"/>
    <w:rsid w:val="00951D08"/>
    <w:rsid w:val="00952E61"/>
    <w:rsid w:val="00953A6F"/>
    <w:rsid w:val="009620EA"/>
    <w:rsid w:val="00966F65"/>
    <w:rsid w:val="00981DCD"/>
    <w:rsid w:val="00982BE1"/>
    <w:rsid w:val="00986981"/>
    <w:rsid w:val="00996B03"/>
    <w:rsid w:val="009A498B"/>
    <w:rsid w:val="009B55B6"/>
    <w:rsid w:val="009C7C5E"/>
    <w:rsid w:val="009F01B5"/>
    <w:rsid w:val="00A07DA4"/>
    <w:rsid w:val="00A11390"/>
    <w:rsid w:val="00A119BE"/>
    <w:rsid w:val="00A12762"/>
    <w:rsid w:val="00A1774D"/>
    <w:rsid w:val="00A30D1F"/>
    <w:rsid w:val="00A35F8A"/>
    <w:rsid w:val="00A4484A"/>
    <w:rsid w:val="00A61109"/>
    <w:rsid w:val="00A6292A"/>
    <w:rsid w:val="00A7050D"/>
    <w:rsid w:val="00A82B8D"/>
    <w:rsid w:val="00A82E40"/>
    <w:rsid w:val="00A93784"/>
    <w:rsid w:val="00AA11CA"/>
    <w:rsid w:val="00AA25EE"/>
    <w:rsid w:val="00AA7677"/>
    <w:rsid w:val="00AC0A2B"/>
    <w:rsid w:val="00AE65A0"/>
    <w:rsid w:val="00AF778B"/>
    <w:rsid w:val="00AF7BB5"/>
    <w:rsid w:val="00B00CF3"/>
    <w:rsid w:val="00B02D34"/>
    <w:rsid w:val="00B0555E"/>
    <w:rsid w:val="00B1387B"/>
    <w:rsid w:val="00B15308"/>
    <w:rsid w:val="00B22FA0"/>
    <w:rsid w:val="00B25A58"/>
    <w:rsid w:val="00B26E40"/>
    <w:rsid w:val="00B26E44"/>
    <w:rsid w:val="00B414E5"/>
    <w:rsid w:val="00B51941"/>
    <w:rsid w:val="00B530D3"/>
    <w:rsid w:val="00B5625B"/>
    <w:rsid w:val="00B579ED"/>
    <w:rsid w:val="00B66F74"/>
    <w:rsid w:val="00B70BAD"/>
    <w:rsid w:val="00B76BBC"/>
    <w:rsid w:val="00B84336"/>
    <w:rsid w:val="00B85504"/>
    <w:rsid w:val="00B91940"/>
    <w:rsid w:val="00BA0008"/>
    <w:rsid w:val="00BB06FD"/>
    <w:rsid w:val="00BC1CBF"/>
    <w:rsid w:val="00BC331B"/>
    <w:rsid w:val="00BE13CA"/>
    <w:rsid w:val="00BE5E7F"/>
    <w:rsid w:val="00BE62A6"/>
    <w:rsid w:val="00BF7369"/>
    <w:rsid w:val="00C01FD6"/>
    <w:rsid w:val="00C02FE1"/>
    <w:rsid w:val="00C04578"/>
    <w:rsid w:val="00C105D8"/>
    <w:rsid w:val="00C11E88"/>
    <w:rsid w:val="00C12E79"/>
    <w:rsid w:val="00C264CB"/>
    <w:rsid w:val="00C33EFF"/>
    <w:rsid w:val="00C36191"/>
    <w:rsid w:val="00C46828"/>
    <w:rsid w:val="00C47C56"/>
    <w:rsid w:val="00C511CA"/>
    <w:rsid w:val="00C638C2"/>
    <w:rsid w:val="00C6437D"/>
    <w:rsid w:val="00C64D67"/>
    <w:rsid w:val="00C74B67"/>
    <w:rsid w:val="00C81EBB"/>
    <w:rsid w:val="00CA3511"/>
    <w:rsid w:val="00CA56F9"/>
    <w:rsid w:val="00CB5FC5"/>
    <w:rsid w:val="00CB63F4"/>
    <w:rsid w:val="00CC122F"/>
    <w:rsid w:val="00CC210A"/>
    <w:rsid w:val="00CC2EA2"/>
    <w:rsid w:val="00CC6C49"/>
    <w:rsid w:val="00CD0C70"/>
    <w:rsid w:val="00CD0DD2"/>
    <w:rsid w:val="00CE14D9"/>
    <w:rsid w:val="00CE2ABA"/>
    <w:rsid w:val="00D03D12"/>
    <w:rsid w:val="00D122AF"/>
    <w:rsid w:val="00D16275"/>
    <w:rsid w:val="00D238CF"/>
    <w:rsid w:val="00D27758"/>
    <w:rsid w:val="00D36D97"/>
    <w:rsid w:val="00D607C9"/>
    <w:rsid w:val="00D73D1F"/>
    <w:rsid w:val="00D7695F"/>
    <w:rsid w:val="00D76C47"/>
    <w:rsid w:val="00D80839"/>
    <w:rsid w:val="00D92F17"/>
    <w:rsid w:val="00DA01FC"/>
    <w:rsid w:val="00DA1733"/>
    <w:rsid w:val="00DB03D7"/>
    <w:rsid w:val="00DC2A9F"/>
    <w:rsid w:val="00DD003D"/>
    <w:rsid w:val="00DD36A3"/>
    <w:rsid w:val="00DD599D"/>
    <w:rsid w:val="00DD6A3A"/>
    <w:rsid w:val="00DE28B3"/>
    <w:rsid w:val="00DE2902"/>
    <w:rsid w:val="00DE6CCD"/>
    <w:rsid w:val="00E016F5"/>
    <w:rsid w:val="00E01BE7"/>
    <w:rsid w:val="00E20177"/>
    <w:rsid w:val="00E2216E"/>
    <w:rsid w:val="00E3515D"/>
    <w:rsid w:val="00E3575E"/>
    <w:rsid w:val="00E41707"/>
    <w:rsid w:val="00E43F0B"/>
    <w:rsid w:val="00E445C3"/>
    <w:rsid w:val="00E51A6F"/>
    <w:rsid w:val="00E55BA5"/>
    <w:rsid w:val="00E7509F"/>
    <w:rsid w:val="00E77292"/>
    <w:rsid w:val="00E8689A"/>
    <w:rsid w:val="00E87995"/>
    <w:rsid w:val="00E9323A"/>
    <w:rsid w:val="00E937A2"/>
    <w:rsid w:val="00E97927"/>
    <w:rsid w:val="00EA36D5"/>
    <w:rsid w:val="00EB3810"/>
    <w:rsid w:val="00EC550D"/>
    <w:rsid w:val="00EC6D8B"/>
    <w:rsid w:val="00EC7F1F"/>
    <w:rsid w:val="00EE1889"/>
    <w:rsid w:val="00EE6F32"/>
    <w:rsid w:val="00EE7D5B"/>
    <w:rsid w:val="00EF1618"/>
    <w:rsid w:val="00EF4306"/>
    <w:rsid w:val="00F03830"/>
    <w:rsid w:val="00F03964"/>
    <w:rsid w:val="00F03E60"/>
    <w:rsid w:val="00F05E9F"/>
    <w:rsid w:val="00F06B5A"/>
    <w:rsid w:val="00F070C3"/>
    <w:rsid w:val="00F11F69"/>
    <w:rsid w:val="00F239FE"/>
    <w:rsid w:val="00F24900"/>
    <w:rsid w:val="00F368F3"/>
    <w:rsid w:val="00F406AE"/>
    <w:rsid w:val="00F40837"/>
    <w:rsid w:val="00F45518"/>
    <w:rsid w:val="00F46A4F"/>
    <w:rsid w:val="00F50FA6"/>
    <w:rsid w:val="00F52ADF"/>
    <w:rsid w:val="00F52D52"/>
    <w:rsid w:val="00F608CB"/>
    <w:rsid w:val="00F61DB0"/>
    <w:rsid w:val="00F64CBE"/>
    <w:rsid w:val="00F73C62"/>
    <w:rsid w:val="00F868C1"/>
    <w:rsid w:val="00F92CD7"/>
    <w:rsid w:val="00F94EC9"/>
    <w:rsid w:val="00FA288F"/>
    <w:rsid w:val="00FA383A"/>
    <w:rsid w:val="00FA58CA"/>
    <w:rsid w:val="00FA6AB4"/>
    <w:rsid w:val="00FB3DD9"/>
    <w:rsid w:val="00FC1581"/>
    <w:rsid w:val="00FC4788"/>
    <w:rsid w:val="00FC6DEA"/>
    <w:rsid w:val="00FC7C6A"/>
    <w:rsid w:val="00FD0D92"/>
    <w:rsid w:val="00FD318A"/>
    <w:rsid w:val="00FE0629"/>
    <w:rsid w:val="00FE4B29"/>
    <w:rsid w:val="00FF19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3E60"/>
    <w:pPr>
      <w:jc w:val="both"/>
    </w:pPr>
    <w:rPr>
      <w:rFonts w:ascii="Times New Roman" w:hAnsi="Times New Roman" w:cs="Times New Roman"/>
      <w:sz w:val="28"/>
      <w:szCs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style>
  <w:style w:type="character" w:customStyle="1" w:styleId="HeaderChar">
    <w:name w:val="Header Char"/>
    <w:basedOn w:val="DefaultParagraphFont"/>
    <w:link w:val="Header"/>
    <w:uiPriority w:val="99"/>
    <w:locked/>
    <w:rsid w:val="00F03E60"/>
    <w:rPr>
      <w:rFonts w:ascii="Times New Roman" w:hAnsi="Times New Roman" w:cs="Times New Roman"/>
      <w:sz w:val="28"/>
      <w:szCs w:val="28"/>
    </w:rPr>
  </w:style>
  <w:style w:type="paragraph" w:styleId="BalloonText">
    <w:name w:val="Balloon Text"/>
    <w:basedOn w:val="Normal"/>
    <w:link w:val="BalloonTextChar"/>
    <w:uiPriority w:val="99"/>
    <w:semiHidden/>
    <w:rsid w:val="001651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51D9"/>
    <w:rPr>
      <w:rFonts w:ascii="Tahoma" w:hAnsi="Tahoma" w:cs="Tahoma"/>
      <w:sz w:val="16"/>
      <w:szCs w:val="16"/>
    </w:rPr>
  </w:style>
  <w:style w:type="table" w:styleId="TableGrid">
    <w:name w:val="Table Grid"/>
    <w:basedOn w:val="TableNormal"/>
    <w:uiPriority w:val="99"/>
    <w:rsid w:val="0059459D"/>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3945B6"/>
    <w:pPr>
      <w:tabs>
        <w:tab w:val="center" w:pos="4819"/>
        <w:tab w:val="right" w:pos="9639"/>
      </w:tabs>
    </w:pPr>
  </w:style>
  <w:style w:type="character" w:customStyle="1" w:styleId="FooterChar">
    <w:name w:val="Footer Char"/>
    <w:basedOn w:val="DefaultParagraphFont"/>
    <w:link w:val="Footer"/>
    <w:uiPriority w:val="99"/>
    <w:locked/>
    <w:rsid w:val="003945B6"/>
    <w:rPr>
      <w:rFonts w:ascii="Times New Roman" w:hAnsi="Times New Roman" w:cs="Times New Roman"/>
      <w:sz w:val="28"/>
      <w:szCs w:val="28"/>
    </w:rPr>
  </w:style>
  <w:style w:type="paragraph" w:styleId="NormalWeb">
    <w:name w:val="Normal (Web)"/>
    <w:basedOn w:val="Normal"/>
    <w:uiPriority w:val="99"/>
    <w:rsid w:val="00952E61"/>
    <w:pPr>
      <w:spacing w:before="100" w:beforeAutospacing="1" w:after="100" w:afterAutospacing="1"/>
      <w:jc w:val="left"/>
    </w:pPr>
    <w:rPr>
      <w:sz w:val="24"/>
      <w:szCs w:val="24"/>
      <w:lang w:eastAsia="uk-UA"/>
    </w:rPr>
  </w:style>
  <w:style w:type="paragraph" w:styleId="HTMLPreformatted">
    <w:name w:val="HTML Preformatted"/>
    <w:aliases w:val="Знак,Знак Знак Знак Знак Знак Знак Знак1 Знак Знак Знак Знак"/>
    <w:basedOn w:val="Normal"/>
    <w:link w:val="HTMLPreformattedChar"/>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PreformattedChar">
    <w:name w:val="HTML Preformatted Char"/>
    <w:aliases w:val="Знак Char,Знак Знак Знак Знак Знак Знак Знак1 Знак Знак Знак Знак Char"/>
    <w:basedOn w:val="DefaultParagraphFont"/>
    <w:link w:val="HTMLPreformatted"/>
    <w:uiPriority w:val="99"/>
    <w:locked/>
    <w:rsid w:val="00775FEE"/>
    <w:rPr>
      <w:rFonts w:ascii="Courier New" w:hAnsi="Courier New" w:cs="Courier New"/>
      <w:sz w:val="24"/>
      <w:szCs w:val="24"/>
      <w:lang w:val="ru-RU" w:eastAsia="ru-RU"/>
    </w:rPr>
  </w:style>
  <w:style w:type="character" w:customStyle="1" w:styleId="rvts0">
    <w:name w:val="rvts0"/>
    <w:basedOn w:val="DefaultParagraphFont"/>
    <w:uiPriority w:val="99"/>
    <w:rsid w:val="00064C8E"/>
    <w:rPr>
      <w:rFonts w:cs="Times New Roman"/>
    </w:rPr>
  </w:style>
  <w:style w:type="character" w:customStyle="1" w:styleId="rvts23">
    <w:name w:val="rvts23"/>
    <w:basedOn w:val="DefaultParagraphFont"/>
    <w:uiPriority w:val="99"/>
    <w:rsid w:val="00897F92"/>
    <w:rPr>
      <w:rFonts w:cs="Times New Roman"/>
    </w:rPr>
  </w:style>
  <w:style w:type="character" w:customStyle="1" w:styleId="apple-converted-space">
    <w:name w:val="apple-converted-space"/>
    <w:basedOn w:val="DefaultParagraphFont"/>
    <w:uiPriority w:val="99"/>
    <w:rsid w:val="00EF4306"/>
    <w:rPr>
      <w:rFonts w:cs="Times New Roman"/>
    </w:rPr>
  </w:style>
  <w:style w:type="character" w:styleId="Hyperlink">
    <w:name w:val="Hyperlink"/>
    <w:basedOn w:val="DefaultParagraphFont"/>
    <w:uiPriority w:val="99"/>
    <w:locked/>
    <w:rsid w:val="00EF4306"/>
    <w:rPr>
      <w:rFonts w:cs="Times New Roman"/>
      <w:color w:val="0000FF"/>
      <w:u w:val="single"/>
    </w:rPr>
  </w:style>
  <w:style w:type="paragraph" w:customStyle="1" w:styleId="rvps2">
    <w:name w:val="rvps2"/>
    <w:basedOn w:val="Normal"/>
    <w:uiPriority w:val="99"/>
    <w:rsid w:val="00EF4306"/>
    <w:pPr>
      <w:spacing w:before="100" w:beforeAutospacing="1" w:after="100" w:afterAutospacing="1"/>
      <w:jc w:val="left"/>
    </w:pPr>
    <w:rPr>
      <w:sz w:val="24"/>
      <w:szCs w:val="24"/>
      <w:lang w:val="ru-RU" w:eastAsia="ru-RU"/>
    </w:rPr>
  </w:style>
  <w:style w:type="paragraph" w:customStyle="1" w:styleId="Default">
    <w:name w:val="Default"/>
    <w:uiPriority w:val="99"/>
    <w:rsid w:val="00EF4306"/>
    <w:pPr>
      <w:autoSpaceDE w:val="0"/>
      <w:autoSpaceDN w:val="0"/>
      <w:adjustRightInd w:val="0"/>
    </w:pPr>
    <w:rPr>
      <w:rFonts w:ascii="Times New Roman" w:hAnsi="Times New Roman" w:cs="Times New Roman"/>
      <w:color w:val="000000"/>
      <w:sz w:val="24"/>
      <w:szCs w:val="24"/>
      <w:lang w:val="uk-UA" w:eastAsia="en-US"/>
    </w:rPr>
  </w:style>
</w:styles>
</file>

<file path=word/webSettings.xml><?xml version="1.0" encoding="utf-8"?>
<w:webSettings xmlns:r="http://schemas.openxmlformats.org/officeDocument/2006/relationships" xmlns:w="http://schemas.openxmlformats.org/wordprocessingml/2006/main">
  <w:divs>
    <w:div w:id="1346055244">
      <w:marLeft w:val="0"/>
      <w:marRight w:val="0"/>
      <w:marTop w:val="0"/>
      <w:marBottom w:val="0"/>
      <w:divBdr>
        <w:top w:val="none" w:sz="0" w:space="0" w:color="auto"/>
        <w:left w:val="none" w:sz="0" w:space="0" w:color="auto"/>
        <w:bottom w:val="none" w:sz="0" w:space="0" w:color="auto"/>
        <w:right w:val="none" w:sz="0" w:space="0" w:color="auto"/>
      </w:divBdr>
    </w:div>
    <w:div w:id="1346055245">
      <w:marLeft w:val="0"/>
      <w:marRight w:val="0"/>
      <w:marTop w:val="0"/>
      <w:marBottom w:val="0"/>
      <w:divBdr>
        <w:top w:val="none" w:sz="0" w:space="0" w:color="auto"/>
        <w:left w:val="none" w:sz="0" w:space="0" w:color="auto"/>
        <w:bottom w:val="none" w:sz="0" w:space="0" w:color="auto"/>
        <w:right w:val="none" w:sz="0" w:space="0" w:color="auto"/>
      </w:divBdr>
    </w:div>
    <w:div w:id="1346055251">
      <w:marLeft w:val="0"/>
      <w:marRight w:val="0"/>
      <w:marTop w:val="0"/>
      <w:marBottom w:val="0"/>
      <w:divBdr>
        <w:top w:val="none" w:sz="0" w:space="0" w:color="auto"/>
        <w:left w:val="none" w:sz="0" w:space="0" w:color="auto"/>
        <w:bottom w:val="none" w:sz="0" w:space="0" w:color="auto"/>
        <w:right w:val="none" w:sz="0" w:space="0" w:color="auto"/>
      </w:divBdr>
    </w:div>
    <w:div w:id="1346055252">
      <w:marLeft w:val="0"/>
      <w:marRight w:val="0"/>
      <w:marTop w:val="0"/>
      <w:marBottom w:val="0"/>
      <w:divBdr>
        <w:top w:val="none" w:sz="0" w:space="0" w:color="auto"/>
        <w:left w:val="none" w:sz="0" w:space="0" w:color="auto"/>
        <w:bottom w:val="none" w:sz="0" w:space="0" w:color="auto"/>
        <w:right w:val="none" w:sz="0" w:space="0" w:color="auto"/>
      </w:divBdr>
      <w:divsChild>
        <w:div w:id="1346055247">
          <w:marLeft w:val="0"/>
          <w:marRight w:val="0"/>
          <w:marTop w:val="100"/>
          <w:marBottom w:val="100"/>
          <w:divBdr>
            <w:top w:val="none" w:sz="0" w:space="0" w:color="auto"/>
            <w:left w:val="none" w:sz="0" w:space="0" w:color="auto"/>
            <w:bottom w:val="none" w:sz="0" w:space="0" w:color="auto"/>
            <w:right w:val="none" w:sz="0" w:space="0" w:color="auto"/>
          </w:divBdr>
          <w:divsChild>
            <w:div w:id="1346055248">
              <w:marLeft w:val="0"/>
              <w:marRight w:val="0"/>
              <w:marTop w:val="0"/>
              <w:marBottom w:val="0"/>
              <w:divBdr>
                <w:top w:val="none" w:sz="0" w:space="0" w:color="auto"/>
                <w:left w:val="none" w:sz="0" w:space="0" w:color="auto"/>
                <w:bottom w:val="none" w:sz="0" w:space="0" w:color="auto"/>
                <w:right w:val="none" w:sz="0" w:space="0" w:color="auto"/>
              </w:divBdr>
              <w:divsChild>
                <w:div w:id="1346055266">
                  <w:marLeft w:val="0"/>
                  <w:marRight w:val="0"/>
                  <w:marTop w:val="0"/>
                  <w:marBottom w:val="0"/>
                  <w:divBdr>
                    <w:top w:val="none" w:sz="0" w:space="0" w:color="auto"/>
                    <w:left w:val="none" w:sz="0" w:space="0" w:color="auto"/>
                    <w:bottom w:val="none" w:sz="0" w:space="0" w:color="auto"/>
                    <w:right w:val="none" w:sz="0" w:space="0" w:color="auto"/>
                  </w:divBdr>
                  <w:divsChild>
                    <w:div w:id="13460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5260">
      <w:marLeft w:val="0"/>
      <w:marRight w:val="0"/>
      <w:marTop w:val="0"/>
      <w:marBottom w:val="0"/>
      <w:divBdr>
        <w:top w:val="none" w:sz="0" w:space="0" w:color="auto"/>
        <w:left w:val="none" w:sz="0" w:space="0" w:color="auto"/>
        <w:bottom w:val="none" w:sz="0" w:space="0" w:color="auto"/>
        <w:right w:val="none" w:sz="0" w:space="0" w:color="auto"/>
      </w:divBdr>
      <w:divsChild>
        <w:div w:id="1346055250">
          <w:marLeft w:val="0"/>
          <w:marRight w:val="0"/>
          <w:marTop w:val="100"/>
          <w:marBottom w:val="100"/>
          <w:divBdr>
            <w:top w:val="none" w:sz="0" w:space="0" w:color="auto"/>
            <w:left w:val="none" w:sz="0" w:space="0" w:color="auto"/>
            <w:bottom w:val="none" w:sz="0" w:space="0" w:color="auto"/>
            <w:right w:val="none" w:sz="0" w:space="0" w:color="auto"/>
          </w:divBdr>
          <w:divsChild>
            <w:div w:id="1346055246">
              <w:marLeft w:val="0"/>
              <w:marRight w:val="0"/>
              <w:marTop w:val="0"/>
              <w:marBottom w:val="0"/>
              <w:divBdr>
                <w:top w:val="none" w:sz="0" w:space="0" w:color="auto"/>
                <w:left w:val="none" w:sz="0" w:space="0" w:color="auto"/>
                <w:bottom w:val="none" w:sz="0" w:space="0" w:color="auto"/>
                <w:right w:val="none" w:sz="0" w:space="0" w:color="auto"/>
              </w:divBdr>
              <w:divsChild>
                <w:div w:id="1346055249">
                  <w:marLeft w:val="0"/>
                  <w:marRight w:val="0"/>
                  <w:marTop w:val="0"/>
                  <w:marBottom w:val="0"/>
                  <w:divBdr>
                    <w:top w:val="none" w:sz="0" w:space="0" w:color="auto"/>
                    <w:left w:val="none" w:sz="0" w:space="0" w:color="auto"/>
                    <w:bottom w:val="none" w:sz="0" w:space="0" w:color="auto"/>
                    <w:right w:val="none" w:sz="0" w:space="0" w:color="auto"/>
                  </w:divBdr>
                  <w:divsChild>
                    <w:div w:id="13460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5261">
      <w:marLeft w:val="0"/>
      <w:marRight w:val="0"/>
      <w:marTop w:val="0"/>
      <w:marBottom w:val="0"/>
      <w:divBdr>
        <w:top w:val="none" w:sz="0" w:space="0" w:color="auto"/>
        <w:left w:val="none" w:sz="0" w:space="0" w:color="auto"/>
        <w:bottom w:val="none" w:sz="0" w:space="0" w:color="auto"/>
        <w:right w:val="none" w:sz="0" w:space="0" w:color="auto"/>
      </w:divBdr>
      <w:divsChild>
        <w:div w:id="1346055256">
          <w:marLeft w:val="0"/>
          <w:marRight w:val="0"/>
          <w:marTop w:val="100"/>
          <w:marBottom w:val="100"/>
          <w:divBdr>
            <w:top w:val="none" w:sz="0" w:space="0" w:color="auto"/>
            <w:left w:val="none" w:sz="0" w:space="0" w:color="auto"/>
            <w:bottom w:val="none" w:sz="0" w:space="0" w:color="auto"/>
            <w:right w:val="none" w:sz="0" w:space="0" w:color="auto"/>
          </w:divBdr>
          <w:divsChild>
            <w:div w:id="1346055253">
              <w:marLeft w:val="0"/>
              <w:marRight w:val="0"/>
              <w:marTop w:val="0"/>
              <w:marBottom w:val="0"/>
              <w:divBdr>
                <w:top w:val="none" w:sz="0" w:space="0" w:color="auto"/>
                <w:left w:val="none" w:sz="0" w:space="0" w:color="auto"/>
                <w:bottom w:val="none" w:sz="0" w:space="0" w:color="auto"/>
                <w:right w:val="none" w:sz="0" w:space="0" w:color="auto"/>
              </w:divBdr>
              <w:divsChild>
                <w:div w:id="1346055258">
                  <w:marLeft w:val="0"/>
                  <w:marRight w:val="0"/>
                  <w:marTop w:val="0"/>
                  <w:marBottom w:val="0"/>
                  <w:divBdr>
                    <w:top w:val="none" w:sz="0" w:space="0" w:color="auto"/>
                    <w:left w:val="none" w:sz="0" w:space="0" w:color="auto"/>
                    <w:bottom w:val="none" w:sz="0" w:space="0" w:color="auto"/>
                    <w:right w:val="none" w:sz="0" w:space="0" w:color="auto"/>
                  </w:divBdr>
                  <w:divsChild>
                    <w:div w:id="13460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5263">
      <w:marLeft w:val="0"/>
      <w:marRight w:val="0"/>
      <w:marTop w:val="0"/>
      <w:marBottom w:val="0"/>
      <w:divBdr>
        <w:top w:val="none" w:sz="0" w:space="0" w:color="auto"/>
        <w:left w:val="none" w:sz="0" w:space="0" w:color="auto"/>
        <w:bottom w:val="none" w:sz="0" w:space="0" w:color="auto"/>
        <w:right w:val="none" w:sz="0" w:space="0" w:color="auto"/>
      </w:divBdr>
      <w:divsChild>
        <w:div w:id="1346055255">
          <w:marLeft w:val="0"/>
          <w:marRight w:val="0"/>
          <w:marTop w:val="100"/>
          <w:marBottom w:val="100"/>
          <w:divBdr>
            <w:top w:val="none" w:sz="0" w:space="0" w:color="auto"/>
            <w:left w:val="none" w:sz="0" w:space="0" w:color="auto"/>
            <w:bottom w:val="none" w:sz="0" w:space="0" w:color="auto"/>
            <w:right w:val="none" w:sz="0" w:space="0" w:color="auto"/>
          </w:divBdr>
          <w:divsChild>
            <w:div w:id="1346055257">
              <w:marLeft w:val="0"/>
              <w:marRight w:val="0"/>
              <w:marTop w:val="0"/>
              <w:marBottom w:val="0"/>
              <w:divBdr>
                <w:top w:val="none" w:sz="0" w:space="0" w:color="auto"/>
                <w:left w:val="none" w:sz="0" w:space="0" w:color="auto"/>
                <w:bottom w:val="none" w:sz="0" w:space="0" w:color="auto"/>
                <w:right w:val="none" w:sz="0" w:space="0" w:color="auto"/>
              </w:divBdr>
              <w:divsChild>
                <w:div w:id="1346055265">
                  <w:marLeft w:val="0"/>
                  <w:marRight w:val="0"/>
                  <w:marTop w:val="0"/>
                  <w:marBottom w:val="0"/>
                  <w:divBdr>
                    <w:top w:val="none" w:sz="0" w:space="0" w:color="auto"/>
                    <w:left w:val="none" w:sz="0" w:space="0" w:color="auto"/>
                    <w:bottom w:val="none" w:sz="0" w:space="0" w:color="auto"/>
                    <w:right w:val="none" w:sz="0" w:space="0" w:color="auto"/>
                  </w:divBdr>
                  <w:divsChild>
                    <w:div w:id="134605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5267">
      <w:marLeft w:val="0"/>
      <w:marRight w:val="0"/>
      <w:marTop w:val="0"/>
      <w:marBottom w:val="0"/>
      <w:divBdr>
        <w:top w:val="none" w:sz="0" w:space="0" w:color="auto"/>
        <w:left w:val="none" w:sz="0" w:space="0" w:color="auto"/>
        <w:bottom w:val="none" w:sz="0" w:space="0" w:color="auto"/>
        <w:right w:val="none" w:sz="0" w:space="0" w:color="auto"/>
      </w:divBdr>
    </w:div>
    <w:div w:id="1346055268">
      <w:marLeft w:val="0"/>
      <w:marRight w:val="0"/>
      <w:marTop w:val="0"/>
      <w:marBottom w:val="0"/>
      <w:divBdr>
        <w:top w:val="none" w:sz="0" w:space="0" w:color="auto"/>
        <w:left w:val="none" w:sz="0" w:space="0" w:color="auto"/>
        <w:bottom w:val="none" w:sz="0" w:space="0" w:color="auto"/>
        <w:right w:val="none" w:sz="0" w:space="0" w:color="auto"/>
      </w:divBdr>
    </w:div>
    <w:div w:id="1346055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3</Pages>
  <Words>854</Words>
  <Characters>4870</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user</cp:lastModifiedBy>
  <cp:revision>16</cp:revision>
  <cp:lastPrinted>2021-04-29T10:38:00Z</cp:lastPrinted>
  <dcterms:created xsi:type="dcterms:W3CDTF">2019-06-12T12:31:00Z</dcterms:created>
  <dcterms:modified xsi:type="dcterms:W3CDTF">2021-04-29T10:38:00Z</dcterms:modified>
</cp:coreProperties>
</file>