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ABDB5" w14:textId="77777777" w:rsidR="00D31932" w:rsidRDefault="00D31932" w:rsidP="00FB3B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Оголошено проведення електронних консультацій з громадськістю до проєкту Програми економічного, соціального та культурного розвитку Щастинського району Луганськох області на 2024-2027 роки.</w:t>
      </w:r>
    </w:p>
    <w:p w14:paraId="7E9CC236" w14:textId="37409507" w:rsidR="00D31932" w:rsidRDefault="00D31932" w:rsidP="00FB3B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 проєктом Програми можна ознайомитись за посиланням</w:t>
      </w:r>
      <w:r w:rsidR="00FB3B7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4" w:anchor="overlay-context=content/byudzhet_12" w:history="1">
        <w:r w:rsidR="00FB3B70" w:rsidRPr="004A75E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https://ndar.loga.gov.ua/sites/default/files/programa_ser_2024_2024_z_dodatkami_2.pdf#overlay-context=content/byudzhet_12</w:t>
        </w:r>
      </w:hyperlink>
      <w:r w:rsidR="00FB3B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ED37C63" w14:textId="6E9A0E11" w:rsidR="00D31932" w:rsidRPr="00E62B29" w:rsidRDefault="00852064" w:rsidP="00FB3B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D31932">
        <w:rPr>
          <w:rFonts w:ascii="Times New Roman" w:hAnsi="Times New Roman" w:cs="Times New Roman"/>
          <w:sz w:val="28"/>
          <w:szCs w:val="28"/>
          <w:lang w:val="uk-UA"/>
        </w:rPr>
        <w:t>опозиції та зауваження до проєкту Програми надавати до Щастинської районної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D31932">
        <w:rPr>
          <w:rFonts w:ascii="Times New Roman" w:hAnsi="Times New Roman" w:cs="Times New Roman"/>
          <w:sz w:val="28"/>
          <w:szCs w:val="28"/>
          <w:lang w:val="uk-UA"/>
        </w:rPr>
        <w:t>районної військової адміністрації на електронну адресу:</w:t>
      </w:r>
      <w:r w:rsidR="00E62B29" w:rsidRPr="00E62B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5" w:history="1">
        <w:r w:rsidR="00E62B29" w:rsidRPr="007E1BD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shchastya</w:t>
        </w:r>
        <w:r w:rsidR="00E62B29" w:rsidRPr="00E62B29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E62B29" w:rsidRPr="007E1BD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rda</w:t>
        </w:r>
        <w:r w:rsidR="00E62B29" w:rsidRPr="00E62B29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@</w:t>
        </w:r>
        <w:r w:rsidR="00E62B29" w:rsidRPr="007E1BD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loga</w:t>
        </w:r>
        <w:r w:rsidR="00E62B29" w:rsidRPr="00E62B29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E62B29" w:rsidRPr="007E1BD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E62B29" w:rsidRPr="00E62B29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E62B29" w:rsidRPr="007E1BD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</w:hyperlink>
      <w:r w:rsidR="00E62B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2B29" w:rsidRPr="00E62B29">
        <w:rPr>
          <w:rFonts w:ascii="Times New Roman" w:hAnsi="Times New Roman" w:cs="Times New Roman"/>
          <w:sz w:val="28"/>
          <w:szCs w:val="28"/>
          <w:lang w:val="uk-UA"/>
        </w:rPr>
        <w:t>протягом 15 календарних днів д</w:t>
      </w:r>
      <w:r w:rsidR="00B126CE">
        <w:rPr>
          <w:rFonts w:ascii="Times New Roman" w:hAnsi="Times New Roman" w:cs="Times New Roman"/>
          <w:sz w:val="28"/>
          <w:szCs w:val="28"/>
          <w:lang w:val="uk-UA"/>
        </w:rPr>
        <w:t>о 15 травня</w:t>
      </w:r>
      <w:r w:rsidR="00E62B29" w:rsidRPr="00E62B29">
        <w:rPr>
          <w:rFonts w:ascii="Times New Roman" w:hAnsi="Times New Roman" w:cs="Times New Roman"/>
          <w:sz w:val="28"/>
          <w:szCs w:val="28"/>
          <w:lang w:val="uk-UA"/>
        </w:rPr>
        <w:t xml:space="preserve"> 2024 року включно.</w:t>
      </w:r>
    </w:p>
    <w:p w14:paraId="7257DC05" w14:textId="77777777" w:rsidR="00D31932" w:rsidRPr="00E62B29" w:rsidRDefault="00D3193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31932" w:rsidRPr="00E62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932"/>
    <w:rsid w:val="00436C96"/>
    <w:rsid w:val="00732658"/>
    <w:rsid w:val="00852064"/>
    <w:rsid w:val="00B126CE"/>
    <w:rsid w:val="00D31932"/>
    <w:rsid w:val="00E62B29"/>
    <w:rsid w:val="00FB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F49A"/>
  <w15:chartTrackingRefBased/>
  <w15:docId w15:val="{E09E3DC8-6063-43B2-9D24-52A60C28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B2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B3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chastya.rda@loga.gov.ua" TargetMode="External"/><Relationship Id="rId4" Type="http://schemas.openxmlformats.org/officeDocument/2006/relationships/hyperlink" Target="https://ndar.loga.gov.ua/sites/default/files/programa_ser_2024_2024_z_dodatkami_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6</cp:revision>
  <dcterms:created xsi:type="dcterms:W3CDTF">2024-05-01T08:32:00Z</dcterms:created>
  <dcterms:modified xsi:type="dcterms:W3CDTF">2024-05-01T08:53:00Z</dcterms:modified>
</cp:coreProperties>
</file>